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09D18" w14:textId="76F1CCD9" w:rsidR="00107026" w:rsidRPr="00BE7BD0" w:rsidRDefault="00107026" w:rsidP="00107026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#119                                           </w:t>
      </w:r>
      <w:r w:rsidR="002A5002" w:rsidRPr="00C743D0">
        <w:rPr>
          <w:b/>
          <w:bCs/>
          <w:noProof/>
          <w:sz w:val="24"/>
          <w:lang w:val="en-US"/>
        </w:rPr>
        <w:t>R1-2409795</w:t>
      </w:r>
      <w:r>
        <w:rPr>
          <w:b/>
          <w:i/>
          <w:noProof/>
          <w:sz w:val="28"/>
        </w:rPr>
        <w:tab/>
      </w:r>
    </w:p>
    <w:p w14:paraId="48876AEC" w14:textId="77777777" w:rsidR="00107026" w:rsidRPr="000F4557" w:rsidRDefault="00107026" w:rsidP="0010702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val="en-GB"/>
        </w:rPr>
      </w:pPr>
      <w:r w:rsidRPr="000F4557">
        <w:rPr>
          <w:rFonts w:ascii="Arial" w:eastAsiaTheme="minorEastAsia" w:hAnsi="Arial"/>
          <w:b/>
          <w:bCs/>
          <w:noProof/>
          <w:szCs w:val="20"/>
          <w:lang w:val="en-GB"/>
        </w:rPr>
        <w:t xml:space="preserve">Orlando, US, </w:t>
      </w:r>
      <w:r w:rsidRPr="000F4557">
        <w:rPr>
          <w:rFonts w:ascii="Arial" w:eastAsiaTheme="minorEastAsia" w:hAnsi="Arial" w:hint="eastAsia"/>
          <w:b/>
          <w:bCs/>
          <w:noProof/>
          <w:szCs w:val="20"/>
          <w:lang w:val="en-GB"/>
        </w:rPr>
        <w:t>N</w:t>
      </w:r>
      <w:r w:rsidRPr="000F4557">
        <w:rPr>
          <w:rFonts w:ascii="Arial" w:eastAsiaTheme="minorEastAsia" w:hAnsi="Arial"/>
          <w:b/>
          <w:bCs/>
          <w:noProof/>
          <w:szCs w:val="20"/>
          <w:lang w:val="en-GB"/>
        </w:rPr>
        <w:t>ovember 18</w:t>
      </w:r>
      <w:r w:rsidRPr="000F4557">
        <w:rPr>
          <w:rFonts w:ascii="Arial" w:eastAsiaTheme="minorEastAsia" w:hAnsi="Arial" w:hint="eastAsia"/>
          <w:b/>
          <w:bCs/>
          <w:noProof/>
          <w:szCs w:val="20"/>
          <w:vertAlign w:val="superscript"/>
          <w:lang w:val="en-GB"/>
        </w:rPr>
        <w:t>th</w:t>
      </w:r>
      <w:r w:rsidRPr="000F4557">
        <w:rPr>
          <w:rFonts w:ascii="Arial" w:eastAsiaTheme="minorEastAsia" w:hAnsi="Arial"/>
          <w:b/>
          <w:bCs/>
          <w:noProof/>
          <w:szCs w:val="20"/>
          <w:lang w:val="en-GB"/>
        </w:rPr>
        <w:t xml:space="preserve"> – 22</w:t>
      </w:r>
      <w:r w:rsidRPr="000F4557">
        <w:rPr>
          <w:rFonts w:ascii="Arial" w:eastAsiaTheme="minorEastAsia" w:hAnsi="Arial"/>
          <w:b/>
          <w:bCs/>
          <w:noProof/>
          <w:szCs w:val="20"/>
          <w:vertAlign w:val="superscript"/>
          <w:lang w:val="en-GB"/>
        </w:rPr>
        <w:t>nd</w:t>
      </w:r>
      <w:r w:rsidRPr="000F4557">
        <w:rPr>
          <w:rFonts w:ascii="Arial" w:eastAsiaTheme="minorEastAsia" w:hAnsi="Arial"/>
          <w:b/>
          <w:bCs/>
          <w:noProof/>
          <w:szCs w:val="20"/>
          <w:lang w:val="en-GB"/>
        </w:rPr>
        <w:t>, 2024</w:t>
      </w:r>
    </w:p>
    <w:p w14:paraId="41877457" w14:textId="77777777" w:rsidR="001F5BDE" w:rsidRPr="001F044A" w:rsidRDefault="001F5BD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7AF26D65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5B74D7">
        <w:rPr>
          <w:sz w:val="22"/>
          <w:szCs w:val="22"/>
        </w:rPr>
        <w:t>2.4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138BFB9E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D2482" w:rsidRPr="00DD2482">
        <w:rPr>
          <w:sz w:val="22"/>
          <w:szCs w:val="22"/>
        </w:rPr>
        <w:t xml:space="preserve">Enhancements for asymmetric DL </w:t>
      </w:r>
      <w:proofErr w:type="spellStart"/>
      <w:r w:rsidR="00DD2482" w:rsidRPr="00DD2482">
        <w:rPr>
          <w:sz w:val="22"/>
          <w:szCs w:val="22"/>
        </w:rPr>
        <w:t>sTRP</w:t>
      </w:r>
      <w:proofErr w:type="spellEnd"/>
      <w:r w:rsidR="00DD2482" w:rsidRPr="00DD2482">
        <w:rPr>
          <w:sz w:val="22"/>
          <w:szCs w:val="22"/>
        </w:rPr>
        <w:t xml:space="preserve">/UL </w:t>
      </w:r>
      <w:proofErr w:type="spellStart"/>
      <w:r w:rsidR="00DD2482" w:rsidRPr="00DD2482">
        <w:rPr>
          <w:sz w:val="22"/>
          <w:szCs w:val="22"/>
        </w:rPr>
        <w:t>mTRP</w:t>
      </w:r>
      <w:proofErr w:type="spellEnd"/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10F4DF8" w:rsidR="002E2FF6" w:rsidRDefault="002E2FF6" w:rsidP="002E2FF6">
      <w:pPr>
        <w:pStyle w:val="Heading1"/>
      </w:pPr>
      <w:r w:rsidRPr="00315C6E">
        <w:t>Introduction</w:t>
      </w:r>
      <w:bookmarkEnd w:id="0"/>
    </w:p>
    <w:p w14:paraId="570A96CF" w14:textId="2222DC98" w:rsidR="000D590C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 xml:space="preserve">Regarding </w:t>
      </w:r>
      <w:r w:rsidR="000D590C" w:rsidRPr="000D590C">
        <w:rPr>
          <w:sz w:val="20"/>
          <w:szCs w:val="20"/>
          <w:lang w:eastAsia="zh-CN"/>
        </w:rPr>
        <w:t xml:space="preserve">Enhancement for asymmetric DL </w:t>
      </w:r>
      <w:proofErr w:type="spellStart"/>
      <w:r w:rsidR="000D590C" w:rsidRPr="000D590C">
        <w:rPr>
          <w:sz w:val="20"/>
          <w:szCs w:val="20"/>
          <w:lang w:eastAsia="zh-CN"/>
        </w:rPr>
        <w:t>sTRP</w:t>
      </w:r>
      <w:proofErr w:type="spellEnd"/>
      <w:r w:rsidR="000D590C" w:rsidRPr="000D590C">
        <w:rPr>
          <w:sz w:val="20"/>
          <w:szCs w:val="20"/>
          <w:lang w:eastAsia="zh-CN"/>
        </w:rPr>
        <w:t xml:space="preserve">/UL </w:t>
      </w:r>
      <w:proofErr w:type="spellStart"/>
      <w:r w:rsidR="000D590C" w:rsidRPr="000D590C">
        <w:rPr>
          <w:sz w:val="20"/>
          <w:szCs w:val="20"/>
          <w:lang w:eastAsia="zh-CN"/>
        </w:rPr>
        <w:t>mTRP</w:t>
      </w:r>
      <w:proofErr w:type="spellEnd"/>
      <w:r w:rsidR="000D590C" w:rsidRPr="000D590C">
        <w:rPr>
          <w:sz w:val="20"/>
          <w:szCs w:val="20"/>
          <w:lang w:eastAsia="zh-CN"/>
        </w:rPr>
        <w:t xml:space="preserve"> scenarios</w:t>
      </w:r>
      <w:r w:rsidRPr="001072CA">
        <w:rPr>
          <w:sz w:val="20"/>
          <w:szCs w:val="20"/>
          <w:lang w:eastAsia="zh-CN"/>
        </w:rPr>
        <w:t>, the following Objective</w:t>
      </w:r>
      <w:r w:rsidR="000D590C">
        <w:rPr>
          <w:sz w:val="20"/>
          <w:szCs w:val="20"/>
          <w:lang w:eastAsia="zh-CN"/>
        </w:rPr>
        <w:t xml:space="preserve"> is</w:t>
      </w:r>
      <w:r w:rsidRPr="001072CA">
        <w:rPr>
          <w:sz w:val="20"/>
          <w:szCs w:val="20"/>
          <w:lang w:eastAsia="zh-CN"/>
        </w:rPr>
        <w:t xml:space="preserve"> in the Rel-1</w:t>
      </w:r>
      <w:r w:rsidR="00750345">
        <w:rPr>
          <w:sz w:val="20"/>
          <w:szCs w:val="20"/>
          <w:lang w:eastAsia="zh-CN"/>
        </w:rPr>
        <w:t>9</w:t>
      </w:r>
      <w:r w:rsidRPr="001072CA">
        <w:rPr>
          <w:sz w:val="20"/>
          <w:szCs w:val="20"/>
          <w:lang w:eastAsia="zh-CN"/>
        </w:rPr>
        <w:t xml:space="preserve">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</w:t>
      </w:r>
      <w:r w:rsidR="000A7491">
        <w:rPr>
          <w:sz w:val="20"/>
          <w:szCs w:val="20"/>
          <w:lang w:eastAsia="zh-CN"/>
        </w:rPr>
        <w:t xml:space="preserve"> at the beginning of Rel-19</w:t>
      </w:r>
      <w:r w:rsidRPr="001072CA">
        <w:rPr>
          <w:sz w:val="20"/>
          <w:szCs w:val="20"/>
          <w:lang w:eastAsia="zh-CN"/>
        </w:rPr>
        <w:t>:</w:t>
      </w:r>
    </w:p>
    <w:p w14:paraId="5733F2CF" w14:textId="77777777" w:rsidR="007F52C8" w:rsidRDefault="007F52C8" w:rsidP="00F213D5">
      <w:pPr>
        <w:rPr>
          <w:sz w:val="20"/>
          <w:szCs w:val="20"/>
          <w:lang w:eastAsia="zh-CN"/>
        </w:rPr>
      </w:pPr>
    </w:p>
    <w:p w14:paraId="75A5077A" w14:textId="6533E3F9" w:rsidR="00080B22" w:rsidRDefault="000D590C" w:rsidP="00F213D5">
      <w:pPr>
        <w:rPr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63DE15" wp14:editId="3D4B9B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930837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A5922" w14:textId="22DB3F57" w:rsidR="000D590C" w:rsidRPr="00D521C9" w:rsidRDefault="000D590C" w:rsidP="000D590C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5</w:t>
                            </w:r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. Specify enhancement for asymmetric DL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/UL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      </w:r>
                          </w:p>
                          <w:p w14:paraId="368A6636" w14:textId="77777777" w:rsidR="000D590C" w:rsidRPr="00D521C9" w:rsidRDefault="000D590C" w:rsidP="000D590C">
                            <w:pPr>
                              <w:pStyle w:val="ListParagraph"/>
                              <w:numPr>
                                <w:ilvl w:val="0"/>
                                <w:numId w:val="65"/>
                              </w:numP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</w:rPr>
                            </w:pPr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63DE1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608A5922" w14:textId="22DB3F57" w:rsidR="000D590C" w:rsidRPr="00D521C9" w:rsidRDefault="000D590C" w:rsidP="000D590C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sz w:val="20"/>
                          <w:szCs w:val="20"/>
                          <w:lang w:eastAsia="zh-CN"/>
                        </w:rPr>
                        <w:t>5</w:t>
                      </w:r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. Specify enhancement for asymmetric DL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/UL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deployment scenarios, assuming intra-band intra-DU non-co-located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</w:r>
                    </w:p>
                    <w:p w14:paraId="368A6636" w14:textId="77777777" w:rsidR="000D590C" w:rsidRPr="00D521C9" w:rsidRDefault="000D590C" w:rsidP="000D590C">
                      <w:pPr>
                        <w:pStyle w:val="ListParagraph"/>
                        <w:numPr>
                          <w:ilvl w:val="0"/>
                          <w:numId w:val="65"/>
                        </w:numPr>
                        <w:rPr>
                          <w:rFonts w:ascii="Times New Roman" w:eastAsia="Times New Roman" w:hAnsi="Times New Roman"/>
                          <w:sz w:val="20"/>
                          <w:szCs w:val="20"/>
                        </w:rPr>
                      </w:pPr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Two closed-loop PC adjustment states for SRS, both separate from PUSCH; and pathloss offset configurations for pathloss calculation to UL TRP(s), when the pathloss RS is from DL </w:t>
                      </w:r>
                      <w:proofErr w:type="spellStart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52C8">
        <w:rPr>
          <w:sz w:val="20"/>
          <w:szCs w:val="20"/>
          <w:lang w:eastAsia="zh-CN"/>
        </w:rPr>
        <w:t xml:space="preserve">At RAN #105, the WID was updated in </w:t>
      </w:r>
      <w:r w:rsidR="007F52C8" w:rsidRPr="007F52C8">
        <w:rPr>
          <w:sz w:val="20"/>
          <w:szCs w:val="20"/>
          <w:lang w:eastAsia="zh-CN"/>
        </w:rPr>
        <w:t>RP-242394</w:t>
      </w:r>
      <w:r w:rsidR="007F52C8">
        <w:rPr>
          <w:sz w:val="20"/>
          <w:szCs w:val="20"/>
          <w:lang w:eastAsia="zh-CN"/>
        </w:rPr>
        <w:t xml:space="preserve"> and specifically for this agenda item, it has </w:t>
      </w:r>
    </w:p>
    <w:p w14:paraId="34272558" w14:textId="77777777" w:rsidR="007F52C8" w:rsidRDefault="007F52C8" w:rsidP="00F213D5">
      <w:pPr>
        <w:rPr>
          <w:sz w:val="20"/>
          <w:szCs w:val="20"/>
          <w:lang w:eastAsia="zh-CN"/>
        </w:rPr>
      </w:pPr>
    </w:p>
    <w:p w14:paraId="4204AB67" w14:textId="56216C3A" w:rsidR="007F52C8" w:rsidRDefault="00492FC9" w:rsidP="00F213D5">
      <w:pPr>
        <w:rPr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41E2C8" wp14:editId="09A5FA36">
                <wp:simplePos x="0" y="0"/>
                <wp:positionH relativeFrom="column">
                  <wp:posOffset>0</wp:posOffset>
                </wp:positionH>
                <wp:positionV relativeFrom="paragraph">
                  <wp:posOffset>144145</wp:posOffset>
                </wp:positionV>
                <wp:extent cx="1828800" cy="1828800"/>
                <wp:effectExtent l="0" t="0" r="0" b="0"/>
                <wp:wrapSquare wrapText="bothSides"/>
                <wp:docPr id="11877868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9B4318" w14:textId="4357881E" w:rsidR="00492FC9" w:rsidRPr="00DC0544" w:rsidRDefault="00492FC9" w:rsidP="00DC0544">
                            <w:pPr>
                              <w:pStyle w:val="ListParagraph"/>
                              <w:numPr>
                                <w:ilvl w:val="0"/>
                                <w:numId w:val="8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DC0544">
                              <w:rPr>
                                <w:sz w:val="20"/>
                              </w:rPr>
                              <w:t xml:space="preserve">Specify enhancement for asymmetric DL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sTRP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/UL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 scenarios, without changing existing cell definition or defining a new cell (e.g. UL-only cell), assuming the Rel-17/18 unified TCI framework</w:t>
                            </w:r>
                            <w:r w:rsidRPr="00492FC9">
                              <w:t xml:space="preserve"> </w:t>
                            </w:r>
                            <w:r w:rsidRPr="00DC0544">
                              <w:rPr>
                                <w:sz w:val="20"/>
                              </w:rPr>
                              <w:t xml:space="preserve">and fully reusing the legacy QCL/UL spatial relation rules, targeting FR1 and FR2 </w:t>
                            </w:r>
                          </w:p>
                          <w:p w14:paraId="5269ADC2" w14:textId="77777777" w:rsidR="00492FC9" w:rsidRPr="00492FC9" w:rsidRDefault="00492FC9" w:rsidP="00492FC9">
                            <w:pPr>
                              <w:numPr>
                                <w:ilvl w:val="1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492FC9">
                              <w:rPr>
                                <w:sz w:val="20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492FC9">
                              <w:rPr>
                                <w:sz w:val="20"/>
                              </w:rPr>
                              <w:t>sTRP</w:t>
                            </w:r>
                            <w:proofErr w:type="spellEnd"/>
                            <w:r w:rsidRPr="00492FC9">
                              <w:rPr>
                                <w:sz w:val="20"/>
                              </w:rPr>
                              <w:t xml:space="preserve">. </w:t>
                            </w:r>
                          </w:p>
                          <w:p w14:paraId="7DB64FD4" w14:textId="13320AA5" w:rsidR="00492FC9" w:rsidRPr="000A7491" w:rsidRDefault="00492FC9" w:rsidP="000A7491">
                            <w:pPr>
                              <w:numPr>
                                <w:ilvl w:val="1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color w:val="2F5496" w:themeColor="accent1" w:themeShade="BF"/>
                                <w:sz w:val="20"/>
                              </w:rPr>
                            </w:pPr>
                            <w:r w:rsidRPr="00492FC9">
                              <w:rPr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Two TAs through reusing Rel-18 specification of two TAs for multi-DCI-based multi-TRP and removing the restriction that </w:t>
                            </w:r>
                            <w:proofErr w:type="spellStart"/>
                            <w:r w:rsidRPr="00492FC9">
                              <w:rPr>
                                <w:i/>
                                <w:iCs/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coresetPoolIndex</w:t>
                            </w:r>
                            <w:proofErr w:type="spellEnd"/>
                            <w:r w:rsidRPr="00492FC9">
                              <w:rPr>
                                <w:i/>
                                <w:iCs/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 xml:space="preserve"> </w:t>
                            </w:r>
                            <w:r w:rsidRPr="00492FC9">
                              <w:rPr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needs to be configured, assuming legacy PRACH resources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1E2C8" id="_x0000_s1027" type="#_x0000_t202" style="position:absolute;margin-left:0;margin-top:11.35pt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g5RWP4QAAAAwBAAAPAAAAZHJzL2Rvd25yZXYu&#13;&#10;eG1sTI9BT8MwDIXvSPyHyEjcWLoiaOmaTmgTNw5jmzhnjWkLiVM12dby6+ed4GLJfnrP7yuXo7Pi&#13;&#10;hEPoPCmYzxIQSLU3HTUK9ru3hxxEiJqMtp5QwYQBltXtTakL48/0gadtbASHUCi0gjbGvpAy1C06&#13;&#10;HWa+R2Ltyw9OR16HRppBnzncWZkmybN0uiP+0OoeVy3WP9ujU2Cmp9Vk7K/Zf39mLxtvdpv3sFbq&#13;&#10;/m5cL3i8LkBEHOOfA64M3B8qLnbwRzJBWAVMExWkaQaC1TTP+XBQ8DhPMpBVKf9DVBcA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IOUVj+EAAAAMAQAADwAAAAAAAAAAAAAAAACDBAAA&#13;&#10;ZHJzL2Rvd25yZXYueG1sUEsFBgAAAAAEAAQA8wAAAJEFAAAAAA==&#13;&#10;" filled="f" strokeweight=".5pt">
                <v:textbox style="mso-fit-shape-to-text:t">
                  <w:txbxContent>
                    <w:p w14:paraId="0F9B4318" w14:textId="4357881E" w:rsidR="00492FC9" w:rsidRPr="00DC0544" w:rsidRDefault="00492FC9" w:rsidP="00DC0544">
                      <w:pPr>
                        <w:pStyle w:val="ListParagraph"/>
                        <w:numPr>
                          <w:ilvl w:val="0"/>
                          <w:numId w:val="8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sz w:val="20"/>
                        </w:rPr>
                      </w:pPr>
                      <w:r w:rsidRPr="00DC0544">
                        <w:rPr>
                          <w:sz w:val="20"/>
                        </w:rPr>
                        <w:t xml:space="preserve">Specify enhancement for asymmetric DL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sTRP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/UL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mTRP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 deployment scenarios, assuming intra-band intra-DU non-co-located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mTRP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 scenarios, without changing existing cell definition or defining a new cell (e.g. UL-only cell), assuming the Rel-17/18 unified TCI framework</w:t>
                      </w:r>
                      <w:r w:rsidRPr="00492FC9">
                        <w:t xml:space="preserve"> </w:t>
                      </w:r>
                      <w:r w:rsidRPr="00DC0544">
                        <w:rPr>
                          <w:sz w:val="20"/>
                        </w:rPr>
                        <w:t xml:space="preserve">and fully reusing the legacy QCL/UL spatial relation rules, targeting FR1 and FR2 </w:t>
                      </w:r>
                    </w:p>
                    <w:p w14:paraId="5269ADC2" w14:textId="77777777" w:rsidR="00492FC9" w:rsidRPr="00492FC9" w:rsidRDefault="00492FC9" w:rsidP="00492FC9">
                      <w:pPr>
                        <w:numPr>
                          <w:ilvl w:val="1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sz w:val="20"/>
                        </w:rPr>
                      </w:pPr>
                      <w:r w:rsidRPr="00492FC9">
                        <w:rPr>
                          <w:sz w:val="20"/>
                        </w:rPr>
                        <w:t xml:space="preserve">Two closed-loop PC adjustment states for SRS, both separate from PUSCH; and pathloss offset configurations for pathloss calculation to UL TRP(s), when the pathloss RS is from DL </w:t>
                      </w:r>
                      <w:proofErr w:type="spellStart"/>
                      <w:r w:rsidRPr="00492FC9">
                        <w:rPr>
                          <w:sz w:val="20"/>
                        </w:rPr>
                        <w:t>sTRP</w:t>
                      </w:r>
                      <w:proofErr w:type="spellEnd"/>
                      <w:r w:rsidRPr="00492FC9">
                        <w:rPr>
                          <w:sz w:val="20"/>
                        </w:rPr>
                        <w:t xml:space="preserve">. </w:t>
                      </w:r>
                    </w:p>
                    <w:p w14:paraId="7DB64FD4" w14:textId="13320AA5" w:rsidR="00492FC9" w:rsidRPr="000A7491" w:rsidRDefault="00492FC9" w:rsidP="000A7491">
                      <w:pPr>
                        <w:numPr>
                          <w:ilvl w:val="1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color w:val="2F5496" w:themeColor="accent1" w:themeShade="BF"/>
                          <w:sz w:val="20"/>
                        </w:rPr>
                      </w:pPr>
                      <w:r w:rsidRPr="00492FC9">
                        <w:rPr>
                          <w:color w:val="2F5496" w:themeColor="accent1" w:themeShade="BF"/>
                          <w:sz w:val="20"/>
                          <w:lang w:val="en-GB"/>
                        </w:rPr>
                        <w:t>Two TAs through reusing Rel-18 specification of two TAs for multi-DCI-based multi-TRP and removing the restriction that </w:t>
                      </w:r>
                      <w:proofErr w:type="spellStart"/>
                      <w:r w:rsidRPr="00492FC9">
                        <w:rPr>
                          <w:i/>
                          <w:iCs/>
                          <w:color w:val="2F5496" w:themeColor="accent1" w:themeShade="BF"/>
                          <w:sz w:val="20"/>
                          <w:lang w:val="en-GB"/>
                        </w:rPr>
                        <w:t>coresetPoolIndex</w:t>
                      </w:r>
                      <w:proofErr w:type="spellEnd"/>
                      <w:r w:rsidRPr="00492FC9">
                        <w:rPr>
                          <w:i/>
                          <w:iCs/>
                          <w:color w:val="2F5496" w:themeColor="accent1" w:themeShade="BF"/>
                          <w:sz w:val="20"/>
                          <w:lang w:val="en-GB"/>
                        </w:rPr>
                        <w:t xml:space="preserve"> </w:t>
                      </w:r>
                      <w:r w:rsidRPr="00492FC9">
                        <w:rPr>
                          <w:color w:val="2F5496" w:themeColor="accent1" w:themeShade="BF"/>
                          <w:sz w:val="20"/>
                          <w:lang w:val="en-GB"/>
                        </w:rPr>
                        <w:t>needs to be configured, assuming legacy PRACH resources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D919A4" w14:textId="72ED5665" w:rsidR="00B4403F" w:rsidRDefault="00B4403F" w:rsidP="00F213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this contribution, we provide our views on uplink only design. </w:t>
      </w:r>
    </w:p>
    <w:p w14:paraId="5D0EFFA9" w14:textId="4D661D99" w:rsidR="00B4403F" w:rsidRDefault="00B4403F" w:rsidP="00B4403F">
      <w:pPr>
        <w:pStyle w:val="Heading1"/>
      </w:pPr>
      <w:r>
        <w:t>Discussion</w:t>
      </w:r>
    </w:p>
    <w:p w14:paraId="26B79FAD" w14:textId="77777777" w:rsidR="00B4403F" w:rsidRDefault="00B4403F" w:rsidP="00F213D5"/>
    <w:p w14:paraId="514135D5" w14:textId="77777777" w:rsidR="00B4403F" w:rsidRDefault="00B4403F" w:rsidP="00F213D5">
      <w:pPr>
        <w:rPr>
          <w:sz w:val="20"/>
          <w:szCs w:val="20"/>
          <w:lang w:eastAsia="zh-CN"/>
        </w:rPr>
      </w:pPr>
    </w:p>
    <w:p w14:paraId="1344CAD6" w14:textId="572F4DA3" w:rsidR="00D377EB" w:rsidRDefault="00D377EB" w:rsidP="00F213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At RAN1 #11</w:t>
      </w:r>
      <w:r w:rsidR="006B4D72">
        <w:rPr>
          <w:sz w:val="20"/>
          <w:szCs w:val="20"/>
          <w:lang w:eastAsia="zh-CN"/>
        </w:rPr>
        <w:t>8</w:t>
      </w:r>
      <w:r>
        <w:rPr>
          <w:sz w:val="20"/>
          <w:szCs w:val="20"/>
          <w:lang w:eastAsia="zh-CN"/>
        </w:rPr>
        <w:t>, the following were agreed</w:t>
      </w:r>
      <w:r w:rsidR="00550E2D">
        <w:rPr>
          <w:sz w:val="20"/>
          <w:szCs w:val="20"/>
          <w:lang w:eastAsia="zh-CN"/>
        </w:rPr>
        <w:t>:</w:t>
      </w:r>
    </w:p>
    <w:p w14:paraId="4FBC509F" w14:textId="77777777" w:rsidR="00D377EB" w:rsidRDefault="00D377EB" w:rsidP="00F213D5">
      <w:pPr>
        <w:rPr>
          <w:sz w:val="20"/>
          <w:szCs w:val="20"/>
          <w:lang w:eastAsia="zh-CN"/>
        </w:rPr>
      </w:pPr>
    </w:p>
    <w:p w14:paraId="3E481926" w14:textId="3BC8CA31" w:rsidR="00BF09D3" w:rsidRDefault="00BF09D3" w:rsidP="002E2FF6">
      <w:pPr>
        <w:rPr>
          <w:sz w:val="20"/>
          <w:szCs w:val="20"/>
        </w:rPr>
      </w:pPr>
    </w:p>
    <w:p w14:paraId="414B3F65" w14:textId="77777777" w:rsidR="000F4343" w:rsidRDefault="000F4343" w:rsidP="008843D9">
      <w:pPr>
        <w:rPr>
          <w:b/>
          <w:bCs/>
          <w:sz w:val="20"/>
          <w:szCs w:val="20"/>
          <w:lang w:eastAsia="zh-CN"/>
        </w:rPr>
      </w:pPr>
    </w:p>
    <w:p w14:paraId="46338EE1" w14:textId="77777777" w:rsidR="00C14EDA" w:rsidRDefault="00C14EDA" w:rsidP="008843D9">
      <w:pPr>
        <w:rPr>
          <w:b/>
          <w:bCs/>
          <w:sz w:val="20"/>
          <w:szCs w:val="20"/>
          <w:lang w:eastAsia="zh-CN"/>
        </w:rPr>
      </w:pPr>
    </w:p>
    <w:p w14:paraId="34F89CAA" w14:textId="084C0BAD" w:rsidR="00C14EDA" w:rsidRDefault="00C14EDA" w:rsidP="008843D9">
      <w:pPr>
        <w:rPr>
          <w:b/>
          <w:bCs/>
          <w:sz w:val="20"/>
          <w:szCs w:val="20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68A76A" wp14:editId="11EB76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8712761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FA90D" w14:textId="77777777" w:rsidR="00C14EDA" w:rsidRPr="007F52C8" w:rsidRDefault="00C14EDA" w:rsidP="00C14E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F52C8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28355AA0" w14:textId="77777777" w:rsidR="00C14EDA" w:rsidRPr="007F52C8" w:rsidRDefault="00C14EDA" w:rsidP="00C14EDA">
                            <w:pPr>
                              <w:pStyle w:val="ListParagraph"/>
                              <w:numPr>
                                <w:ilvl w:val="0"/>
                                <w:numId w:val="78"/>
                              </w:numPr>
                              <w:jc w:val="both"/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>Study whether/how to apply PL offset for SRS resource set when the SRS resource set is not configured with TCI state</w:t>
                            </w:r>
                          </w:p>
                          <w:p w14:paraId="21E26C31" w14:textId="77777777" w:rsidR="00C14EDA" w:rsidRPr="007F52C8" w:rsidRDefault="00C14EDA" w:rsidP="00C14EDA">
                            <w:pPr>
                              <w:pStyle w:val="ListParagraph"/>
                              <w:numPr>
                                <w:ilvl w:val="0"/>
                                <w:numId w:val="78"/>
                              </w:numPr>
                              <w:jc w:val="both"/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>Study whether/how to apply one of the two separate SRS CLPC adjustment states on the SRS resource set when the SRS resource set is not configured with TCI state</w:t>
                            </w:r>
                          </w:p>
                          <w:p w14:paraId="065D52E5" w14:textId="77777777" w:rsidR="00C14EDA" w:rsidRPr="002C0B00" w:rsidRDefault="00C14EDA">
                            <w:pPr>
                              <w:pStyle w:val="ListParagraph"/>
                              <w:numPr>
                                <w:ilvl w:val="1"/>
                                <w:numId w:val="78"/>
                              </w:numPr>
                              <w:jc w:val="both"/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 xml:space="preserve">E.g., defining i0 as the default CLPC for SRS resource set in this case. </w:t>
                            </w:r>
                            <w:proofErr w:type="spellStart"/>
                            <w:proofErr w:type="gramStart"/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>E.g</w:t>
                            </w:r>
                            <w:proofErr w:type="spellEnd"/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>,,</w:t>
                            </w:r>
                            <w:proofErr w:type="gramEnd"/>
                            <w:r w:rsidRPr="007F52C8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 xml:space="preserve"> configure one of the separate SRS CLPC adjustment states to the SRS resource set.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8A76A" id="_x0000_s1034" type="#_x0000_t202" style="position:absolute;margin-left:0;margin-top:0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HLM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2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HccswM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7FEFA90D" w14:textId="77777777" w:rsidR="00C14EDA" w:rsidRPr="007F52C8" w:rsidRDefault="00C14EDA" w:rsidP="00C14EDA">
                      <w:pPr>
                        <w:rPr>
                          <w:sz w:val="20"/>
                          <w:szCs w:val="20"/>
                        </w:rPr>
                      </w:pPr>
                      <w:r w:rsidRPr="007F52C8">
                        <w:rPr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28355AA0" w14:textId="77777777" w:rsidR="00C14EDA" w:rsidRPr="007F52C8" w:rsidRDefault="00C14EDA" w:rsidP="00C14EDA">
                      <w:pPr>
                        <w:pStyle w:val="ListParagraph"/>
                        <w:numPr>
                          <w:ilvl w:val="0"/>
                          <w:numId w:val="78"/>
                        </w:numPr>
                        <w:jc w:val="both"/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>Study whether/how to apply PL offset for SRS resource set when the SRS resource set is not configured with TCI state</w:t>
                      </w:r>
                    </w:p>
                    <w:p w14:paraId="21E26C31" w14:textId="77777777" w:rsidR="00C14EDA" w:rsidRPr="007F52C8" w:rsidRDefault="00C14EDA" w:rsidP="00C14EDA">
                      <w:pPr>
                        <w:pStyle w:val="ListParagraph"/>
                        <w:numPr>
                          <w:ilvl w:val="0"/>
                          <w:numId w:val="78"/>
                        </w:numPr>
                        <w:jc w:val="both"/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>Study whether/how to apply one of the two separate SRS CLPC adjustment states on the SRS resource set when the SRS resource set is not configured with TCI state</w:t>
                      </w:r>
                    </w:p>
                    <w:p w14:paraId="065D52E5" w14:textId="77777777" w:rsidR="00C14EDA" w:rsidRPr="002C0B00" w:rsidRDefault="00C14EDA">
                      <w:pPr>
                        <w:pStyle w:val="ListParagraph"/>
                        <w:numPr>
                          <w:ilvl w:val="1"/>
                          <w:numId w:val="78"/>
                        </w:numPr>
                        <w:jc w:val="both"/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/>
                        </w:rPr>
                      </w:pPr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 xml:space="preserve">E.g., defining i0 as the default CLPC for SRS resource set in this case. </w:t>
                      </w:r>
                      <w:proofErr w:type="spellStart"/>
                      <w:proofErr w:type="gramStart"/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>E.g</w:t>
                      </w:r>
                      <w:proofErr w:type="spellEnd"/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>,,</w:t>
                      </w:r>
                      <w:proofErr w:type="gramEnd"/>
                      <w:r w:rsidRPr="007F52C8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 xml:space="preserve"> configure one of the separate SRS CLPC adjustment states to the SRS resource set.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65591D" w14:textId="792FC0EF" w:rsidR="00C14EDA" w:rsidRDefault="00A211A6" w:rsidP="008843D9">
      <w:pPr>
        <w:rPr>
          <w:b/>
          <w:bCs/>
          <w:sz w:val="20"/>
          <w:szCs w:val="20"/>
          <w:lang w:eastAsia="zh-CN"/>
        </w:rPr>
      </w:pPr>
      <w:r w:rsidRPr="00A211A6">
        <w:rPr>
          <w:sz w:val="20"/>
          <w:szCs w:val="20"/>
          <w:lang w:eastAsia="zh-CN"/>
        </w:rPr>
        <w:t xml:space="preserve">On the above agreement, </w:t>
      </w:r>
      <w:r>
        <w:rPr>
          <w:sz w:val="20"/>
          <w:szCs w:val="20"/>
        </w:rPr>
        <w:t>there is a quite intuitive solution: different TRPs use different SRS resource set, and SRS CLPC adjustment state is associated with different TRPs thus different SRS resource sets</w:t>
      </w:r>
      <w:r w:rsidR="004E644E">
        <w:rPr>
          <w:sz w:val="20"/>
          <w:szCs w:val="20"/>
        </w:rPr>
        <w:t xml:space="preserve">, and an (initial) pathloss offset can be configured for </w:t>
      </w:r>
      <w:proofErr w:type="gramStart"/>
      <w:r w:rsidR="004E644E">
        <w:rPr>
          <w:sz w:val="20"/>
          <w:szCs w:val="20"/>
        </w:rPr>
        <w:t>a</w:t>
      </w:r>
      <w:proofErr w:type="gramEnd"/>
      <w:r w:rsidR="004E644E">
        <w:rPr>
          <w:sz w:val="20"/>
          <w:szCs w:val="20"/>
        </w:rPr>
        <w:t xml:space="preserve"> SRS resource set</w:t>
      </w:r>
      <w:r>
        <w:rPr>
          <w:sz w:val="20"/>
          <w:szCs w:val="20"/>
        </w:rPr>
        <w:t>.</w:t>
      </w:r>
      <w:r>
        <w:rPr>
          <w:b/>
          <w:bCs/>
          <w:sz w:val="20"/>
          <w:szCs w:val="20"/>
          <w:lang w:eastAsia="zh-CN"/>
        </w:rPr>
        <w:t xml:space="preserve"> </w:t>
      </w:r>
      <w:proofErr w:type="gramStart"/>
      <w:r w:rsidRPr="00A211A6">
        <w:rPr>
          <w:sz w:val="20"/>
          <w:szCs w:val="20"/>
          <w:lang w:eastAsia="zh-CN"/>
        </w:rPr>
        <w:t>Thus</w:t>
      </w:r>
      <w:proofErr w:type="gramEnd"/>
      <w:r w:rsidRPr="00A211A6">
        <w:rPr>
          <w:sz w:val="20"/>
          <w:szCs w:val="20"/>
          <w:lang w:eastAsia="zh-CN"/>
        </w:rPr>
        <w:t xml:space="preserve"> we have </w:t>
      </w:r>
    </w:p>
    <w:p w14:paraId="5A186FD6" w14:textId="2E0A8BFD" w:rsidR="004E644E" w:rsidRPr="00E30BB1" w:rsidRDefault="00A211A6" w:rsidP="00E30BB1">
      <w:pPr>
        <w:rPr>
          <w:rFonts w:eastAsia="SimSun"/>
          <w:b/>
          <w:bCs/>
          <w:sz w:val="20"/>
          <w:szCs w:val="20"/>
          <w:lang w:val="en-GB" w:eastAsia="zh-CN"/>
        </w:rPr>
      </w:pPr>
      <w:r w:rsidRPr="00E30BB1"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1</w:t>
      </w:r>
      <w:r w:rsidRPr="00E30BB1">
        <w:rPr>
          <w:b/>
          <w:bCs/>
          <w:sz w:val="20"/>
          <w:szCs w:val="20"/>
          <w:lang w:eastAsia="zh-CN"/>
        </w:rPr>
        <w:t>:</w:t>
      </w:r>
      <w:r w:rsidR="004E644E" w:rsidRPr="00E30BB1">
        <w:rPr>
          <w:b/>
          <w:bCs/>
          <w:sz w:val="20"/>
          <w:szCs w:val="20"/>
          <w:lang w:eastAsia="zh-CN"/>
        </w:rPr>
        <w:t xml:space="preserve"> </w:t>
      </w:r>
      <w:r w:rsidR="00AC51DB">
        <w:rPr>
          <w:rFonts w:eastAsia="SimSun"/>
          <w:b/>
          <w:bCs/>
          <w:sz w:val="20"/>
          <w:szCs w:val="20"/>
          <w:lang w:val="en-GB" w:eastAsia="zh-CN"/>
        </w:rPr>
        <w:t>W</w:t>
      </w:r>
      <w:r w:rsidR="004E644E" w:rsidRPr="00E30BB1">
        <w:rPr>
          <w:rFonts w:eastAsia="SimSun"/>
          <w:b/>
          <w:bCs/>
          <w:sz w:val="20"/>
          <w:szCs w:val="20"/>
          <w:lang w:val="en-GB" w:eastAsia="zh-CN"/>
        </w:rPr>
        <w:t xml:space="preserve">hen the SRS resource set is not configured with TCI state, </w:t>
      </w:r>
      <w:r w:rsidR="004E644E" w:rsidRPr="00E30BB1">
        <w:rPr>
          <w:b/>
          <w:bCs/>
          <w:sz w:val="20"/>
          <w:szCs w:val="20"/>
          <w:lang w:eastAsia="zh-CN"/>
        </w:rPr>
        <w:t>PL offset can be configured for a SRS resource set</w:t>
      </w:r>
      <w:r w:rsidR="00ED1737">
        <w:rPr>
          <w:b/>
          <w:bCs/>
          <w:sz w:val="20"/>
          <w:szCs w:val="20"/>
          <w:lang w:eastAsia="zh-CN"/>
        </w:rPr>
        <w:t>,</w:t>
      </w:r>
      <w:r w:rsidR="004E644E" w:rsidRPr="00E30BB1">
        <w:rPr>
          <w:b/>
          <w:bCs/>
          <w:sz w:val="20"/>
          <w:szCs w:val="20"/>
          <w:lang w:eastAsia="zh-CN"/>
        </w:rPr>
        <w:t xml:space="preserve"> </w:t>
      </w:r>
      <w:r w:rsidR="004E644E" w:rsidRPr="00E30BB1">
        <w:rPr>
          <w:rFonts w:eastAsia="DengXian"/>
          <w:b/>
          <w:bCs/>
          <w:sz w:val="20"/>
          <w:szCs w:val="20"/>
          <w:lang w:eastAsia="zh-CN"/>
        </w:rPr>
        <w:t>SRS CLPC adjustment state is associated with SRS resource set.</w:t>
      </w:r>
    </w:p>
    <w:p w14:paraId="2625503C" w14:textId="76873BF5" w:rsidR="00A211A6" w:rsidRDefault="00A211A6" w:rsidP="008843D9">
      <w:pPr>
        <w:rPr>
          <w:b/>
          <w:bCs/>
          <w:sz w:val="20"/>
          <w:szCs w:val="20"/>
          <w:lang w:eastAsia="zh-CN"/>
        </w:rPr>
      </w:pPr>
    </w:p>
    <w:p w14:paraId="6F118D27" w14:textId="66CA4B17" w:rsidR="000F4343" w:rsidRDefault="000F4343" w:rsidP="008843D9">
      <w:pPr>
        <w:rPr>
          <w:sz w:val="20"/>
          <w:szCs w:val="20"/>
          <w:lang w:eastAsia="zh-CN"/>
        </w:rPr>
      </w:pPr>
      <w:r w:rsidRPr="000F4343">
        <w:rPr>
          <w:sz w:val="20"/>
          <w:szCs w:val="20"/>
          <w:lang w:eastAsia="zh-CN"/>
        </w:rPr>
        <w:t xml:space="preserve">For </w:t>
      </w:r>
      <w:r>
        <w:rPr>
          <w:sz w:val="20"/>
          <w:szCs w:val="20"/>
          <w:lang w:eastAsia="zh-CN"/>
        </w:rPr>
        <w:t xml:space="preserve">two </w:t>
      </w:r>
      <w:proofErr w:type="gramStart"/>
      <w:r w:rsidRPr="000F4343">
        <w:rPr>
          <w:sz w:val="20"/>
          <w:szCs w:val="20"/>
          <w:lang w:eastAsia="zh-CN"/>
        </w:rPr>
        <w:t xml:space="preserve">TAs, </w:t>
      </w:r>
      <w:r>
        <w:rPr>
          <w:sz w:val="20"/>
          <w:szCs w:val="20"/>
          <w:lang w:eastAsia="zh-CN"/>
        </w:rPr>
        <w:t xml:space="preserve"> if</w:t>
      </w:r>
      <w:proofErr w:type="gramEnd"/>
      <w:r>
        <w:rPr>
          <w:sz w:val="20"/>
          <w:szCs w:val="20"/>
          <w:lang w:eastAsia="zh-CN"/>
        </w:rPr>
        <w:t xml:space="preserve"> back-to-back transmissions target different TRPs, collision/priority handling </w:t>
      </w:r>
      <w:r w:rsidR="00B07988">
        <w:rPr>
          <w:sz w:val="20"/>
          <w:szCs w:val="20"/>
          <w:lang w:eastAsia="zh-CN"/>
        </w:rPr>
        <w:t xml:space="preserve">can be a problem for UE implementation. We note the front-haul/back-haul situation here is much better than that for two TAs with </w:t>
      </w:r>
      <w:r w:rsidR="00B07988" w:rsidRPr="00B07988">
        <w:rPr>
          <w:sz w:val="20"/>
          <w:szCs w:val="20"/>
          <w:lang w:eastAsia="zh-CN"/>
        </w:rPr>
        <w:t>multi-DCI-based multi-TRP</w:t>
      </w:r>
      <w:r w:rsidR="00B07988">
        <w:rPr>
          <w:sz w:val="20"/>
          <w:szCs w:val="20"/>
          <w:lang w:eastAsia="zh-CN"/>
        </w:rPr>
        <w:t xml:space="preserve">: the macro TRP and </w:t>
      </w:r>
      <w:proofErr w:type="spellStart"/>
      <w:r w:rsidR="00B07988">
        <w:rPr>
          <w:sz w:val="20"/>
          <w:szCs w:val="20"/>
          <w:lang w:eastAsia="zh-CN"/>
        </w:rPr>
        <w:t>pico</w:t>
      </w:r>
      <w:proofErr w:type="spellEnd"/>
      <w:r w:rsidR="00B07988">
        <w:rPr>
          <w:sz w:val="20"/>
          <w:szCs w:val="20"/>
          <w:lang w:eastAsia="zh-CN"/>
        </w:rPr>
        <w:t xml:space="preserve"> TRP are under the same central scheduler as DL control for both TRPs comes from the macro TRP only and any potential collision due to dynamic grant</w:t>
      </w:r>
      <w:r w:rsidR="003C242E">
        <w:rPr>
          <w:sz w:val="20"/>
          <w:szCs w:val="20"/>
          <w:lang w:eastAsia="zh-CN"/>
        </w:rPr>
        <w:t>s can be avoided. We have</w:t>
      </w:r>
    </w:p>
    <w:p w14:paraId="63920B41" w14:textId="28645D95" w:rsidR="003C242E" w:rsidRDefault="003C242E" w:rsidP="008843D9">
      <w:pPr>
        <w:rPr>
          <w:b/>
          <w:bCs/>
          <w:sz w:val="20"/>
          <w:szCs w:val="20"/>
          <w:lang w:eastAsia="zh-CN"/>
        </w:rPr>
      </w:pPr>
      <w:r w:rsidRPr="00B77F26"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2</w:t>
      </w:r>
      <w:r w:rsidRPr="00B77F26">
        <w:rPr>
          <w:b/>
          <w:bCs/>
          <w:sz w:val="20"/>
          <w:szCs w:val="20"/>
          <w:lang w:eastAsia="zh-CN"/>
        </w:rPr>
        <w:t>: NW-implementation based solution can be used to avoid collision/priority handling by UE.</w:t>
      </w:r>
    </w:p>
    <w:p w14:paraId="4CBC617C" w14:textId="77777777" w:rsidR="00DF07D3" w:rsidRDefault="00DF07D3" w:rsidP="008843D9">
      <w:pPr>
        <w:rPr>
          <w:b/>
          <w:bCs/>
          <w:sz w:val="20"/>
          <w:szCs w:val="20"/>
          <w:lang w:eastAsia="zh-CN"/>
        </w:rPr>
      </w:pPr>
    </w:p>
    <w:p w14:paraId="192873C8" w14:textId="339EE8FD" w:rsidR="00DF07D3" w:rsidRPr="00DF07D3" w:rsidRDefault="00DF07D3" w:rsidP="008843D9">
      <w:pPr>
        <w:rPr>
          <w:sz w:val="20"/>
          <w:szCs w:val="20"/>
          <w:lang w:eastAsia="zh-CN"/>
        </w:rPr>
      </w:pPr>
      <w:r w:rsidRPr="00DF07D3">
        <w:rPr>
          <w:sz w:val="20"/>
          <w:szCs w:val="20"/>
          <w:lang w:eastAsia="zh-CN"/>
        </w:rPr>
        <w:t xml:space="preserve">Consider UE implementation, </w:t>
      </w:r>
      <w:r w:rsidR="004E644E">
        <w:rPr>
          <w:sz w:val="20"/>
          <w:szCs w:val="20"/>
          <w:lang w:eastAsia="zh-CN"/>
        </w:rPr>
        <w:t xml:space="preserve">when </w:t>
      </w:r>
      <w:r w:rsidR="00C70884">
        <w:rPr>
          <w:sz w:val="20"/>
          <w:szCs w:val="20"/>
          <w:lang w:eastAsia="zh-CN"/>
        </w:rPr>
        <w:t>the</w:t>
      </w:r>
      <w:r w:rsidR="004E644E">
        <w:rPr>
          <w:sz w:val="20"/>
          <w:szCs w:val="20"/>
          <w:lang w:eastAsia="zh-CN"/>
        </w:rPr>
        <w:t xml:space="preserve"> TA difference is too </w:t>
      </w:r>
      <w:r w:rsidR="00D73C08">
        <w:rPr>
          <w:sz w:val="20"/>
          <w:szCs w:val="20"/>
          <w:lang w:eastAsia="zh-CN"/>
        </w:rPr>
        <w:t>large</w:t>
      </w:r>
      <w:r w:rsidR="004E644E">
        <w:rPr>
          <w:sz w:val="20"/>
          <w:szCs w:val="20"/>
          <w:lang w:eastAsia="zh-CN"/>
        </w:rPr>
        <w:t xml:space="preserve">, it can still complicate UE implementation. </w:t>
      </w:r>
      <w:r w:rsidR="00B745D2">
        <w:rPr>
          <w:sz w:val="20"/>
          <w:szCs w:val="20"/>
          <w:lang w:eastAsia="zh-CN"/>
        </w:rPr>
        <w:t>W</w:t>
      </w:r>
      <w:r w:rsidRPr="00DF07D3">
        <w:rPr>
          <w:sz w:val="20"/>
          <w:szCs w:val="20"/>
          <w:lang w:eastAsia="zh-CN"/>
        </w:rPr>
        <w:t xml:space="preserve">e have </w:t>
      </w:r>
    </w:p>
    <w:p w14:paraId="54E2B912" w14:textId="5CDC164A" w:rsidR="00DF07D3" w:rsidRDefault="00DF07D3" w:rsidP="008843D9">
      <w:pPr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3</w:t>
      </w:r>
      <w:r>
        <w:rPr>
          <w:b/>
          <w:bCs/>
          <w:sz w:val="20"/>
          <w:szCs w:val="20"/>
          <w:lang w:eastAsia="zh-CN"/>
        </w:rPr>
        <w:t>:</w:t>
      </w:r>
      <w:r w:rsidR="00AC51DB">
        <w:rPr>
          <w:b/>
          <w:bCs/>
          <w:sz w:val="20"/>
          <w:szCs w:val="20"/>
          <w:lang w:eastAsia="zh-CN"/>
        </w:rPr>
        <w:t xml:space="preserve"> </w:t>
      </w:r>
      <w:r w:rsidRPr="00DF07D3">
        <w:rPr>
          <w:b/>
          <w:bCs/>
          <w:sz w:val="20"/>
          <w:szCs w:val="20"/>
          <w:lang w:eastAsia="zh-CN"/>
        </w:rPr>
        <w:t xml:space="preserve">For single-DCI multi-TRP operation with more than one </w:t>
      </w:r>
      <w:r w:rsidR="000C774B" w:rsidRPr="00DF07D3">
        <w:rPr>
          <w:b/>
          <w:bCs/>
          <w:sz w:val="20"/>
          <w:szCs w:val="20"/>
          <w:lang w:eastAsia="zh-CN"/>
        </w:rPr>
        <w:t>TAs, the</w:t>
      </w:r>
      <w:r w:rsidRPr="00DF07D3">
        <w:rPr>
          <w:b/>
          <w:bCs/>
          <w:sz w:val="20"/>
          <w:szCs w:val="20"/>
          <w:lang w:eastAsia="zh-CN"/>
        </w:rPr>
        <w:t xml:space="preserve"> maximum uplink timing difference is up to the cyclic prefix as a basic UE feature.</w:t>
      </w:r>
    </w:p>
    <w:p w14:paraId="253B11CB" w14:textId="77777777" w:rsidR="003D77F7" w:rsidRDefault="003D77F7" w:rsidP="008843D9">
      <w:pPr>
        <w:rPr>
          <w:b/>
          <w:bCs/>
          <w:sz w:val="20"/>
          <w:szCs w:val="20"/>
          <w:lang w:eastAsia="zh-CN"/>
        </w:rPr>
      </w:pPr>
    </w:p>
    <w:p w14:paraId="42C75AD7" w14:textId="77777777" w:rsidR="00730DA6" w:rsidRDefault="00730DA6" w:rsidP="00730DA6">
      <w:pPr>
        <w:rPr>
          <w:lang w:val="en-CA" w:eastAsia="ko-KR"/>
        </w:rPr>
      </w:pPr>
    </w:p>
    <w:p w14:paraId="1C8E46EC" w14:textId="3600B8EA" w:rsidR="00730DA6" w:rsidRDefault="00E11B54" w:rsidP="00730DA6">
      <w:pPr>
        <w:ind w:left="72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C2B01D" wp14:editId="4BEB30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0323649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70D74" w14:textId="77777777" w:rsidR="00E11B54" w:rsidRPr="00E11B54" w:rsidRDefault="00E11B54" w:rsidP="00730DA6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5FCC0A7C" w14:textId="77777777" w:rsidR="00E11B54" w:rsidRPr="00E11B54" w:rsidRDefault="00E11B54" w:rsidP="00730DA6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Support 2TA for the 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asymmetric DL </w:t>
                            </w:r>
                            <w:proofErr w:type="spellStart"/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sTRP</w:t>
                            </w:r>
                            <w:proofErr w:type="spellEnd"/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/UL </w:t>
                            </w:r>
                            <w:proofErr w:type="spellStart"/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mTRP</w:t>
                            </w:r>
                            <w:proofErr w:type="spellEnd"/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 deployment scenarios:</w:t>
                            </w:r>
                          </w:p>
                          <w:p w14:paraId="31BB0DBD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Remove the restriction that </w:t>
                            </w:r>
                            <w:proofErr w:type="spellStart"/>
                            <w:r w:rsidRPr="00E11B54">
                              <w:rPr>
                                <w:rFonts w:eastAsia="DengXian"/>
                                <w:i/>
                                <w:iCs/>
                                <w:sz w:val="20"/>
                                <w:szCs w:val="20"/>
                              </w:rPr>
                              <w:t>coresetPoolIndex</w:t>
                            </w:r>
                            <w:proofErr w:type="spellEnd"/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 needs to be configured</w:t>
                            </w:r>
                            <w:r w:rsidRPr="00E11B54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  <w:lang w:val="en-US" w:eastAsia="zh-CN"/>
                              </w:rPr>
                              <w:t>for the 2TA feature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00AEB91" w14:textId="77777777" w:rsidR="00E11B54" w:rsidRPr="00E11B54" w:rsidRDefault="00E11B54" w:rsidP="00730DA6">
                            <w:pPr>
                              <w:numPr>
                                <w:ilvl w:val="0"/>
                                <w:numId w:val="85"/>
                              </w:numPr>
                              <w:jc w:val="both"/>
                              <w:rPr>
                                <w:rFonts w:eastAsia="DengXian" w:cs="Batang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E11B54">
                              <w:rPr>
                                <w:rFonts w:eastAsia="DengXian" w:cs="Batang"/>
                                <w:sz w:val="20"/>
                                <w:szCs w:val="20"/>
                                <w:lang w:val="en-CA"/>
                              </w:rPr>
                              <w:t>One downlink reference timing is supported and applied to both TAGs.</w:t>
                            </w:r>
                          </w:p>
                          <w:p w14:paraId="6DFC06B2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1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E11B54">
                              <w:rPr>
                                <w:sz w:val="20"/>
                                <w:szCs w:val="20"/>
                              </w:rPr>
                              <w:t>(FFS) Note: UE autonomous TA adjustment is only applicable to the first TAG</w:t>
                            </w:r>
                          </w:p>
                          <w:p w14:paraId="7899BF97" w14:textId="77777777" w:rsidR="00E11B54" w:rsidRPr="00E11B54" w:rsidRDefault="00E11B54" w:rsidP="00730DA6">
                            <w:pPr>
                              <w:numPr>
                                <w:ilvl w:val="0"/>
                                <w:numId w:val="85"/>
                              </w:numPr>
                              <w:jc w:val="both"/>
                              <w:rPr>
                                <w:rFonts w:eastAsia="DengXian" w:cs="Batang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E11B54">
                              <w:rPr>
                                <w:rFonts w:eastAsia="DengXian" w:cs="Batang"/>
                                <w:sz w:val="20"/>
                                <w:szCs w:val="20"/>
                                <w:lang w:val="en-CA"/>
                              </w:rPr>
                              <w:t xml:space="preserve">One single </w:t>
                            </w:r>
                            <w:r w:rsidRPr="00E11B54">
                              <w:rPr>
                                <w:rFonts w:eastAsia="DengXian" w:cs="Batang"/>
                                <w:i/>
                                <w:iCs/>
                                <w:sz w:val="20"/>
                                <w:szCs w:val="20"/>
                                <w:lang w:val="en-CA"/>
                              </w:rPr>
                              <w:t>n-</w:t>
                            </w:r>
                            <w:proofErr w:type="spellStart"/>
                            <w:r w:rsidRPr="00E11B54">
                              <w:rPr>
                                <w:rFonts w:eastAsia="DengXian" w:cs="Batang"/>
                                <w:i/>
                                <w:iCs/>
                                <w:sz w:val="20"/>
                                <w:szCs w:val="20"/>
                                <w:lang w:val="en-CA"/>
                              </w:rPr>
                              <w:t>TimingAdvanceoffset</w:t>
                            </w:r>
                            <w:proofErr w:type="spellEnd"/>
                            <w:r w:rsidRPr="00E11B54">
                              <w:rPr>
                                <w:rFonts w:eastAsia="DengXian" w:cs="Batang"/>
                                <w:sz w:val="20"/>
                                <w:szCs w:val="20"/>
                                <w:lang w:val="en-CA"/>
                              </w:rPr>
                              <w:t xml:space="preserve"> is configured and applied to both TAGs.</w:t>
                            </w:r>
                          </w:p>
                          <w:p w14:paraId="3D57F778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  <w:lang w:val="en-CA" w:eastAsia="zh-CN"/>
                              </w:rPr>
                              <w:t>Any of the TCI states can be associated with any one of the two TAGs.</w:t>
                            </w:r>
                          </w:p>
                          <w:p w14:paraId="72BD9AEC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The RAR carrying TA adjustment for those 2 TAGs is reused for Rel-19 2TA </w:t>
                            </w:r>
                          </w:p>
                          <w:p w14:paraId="6EED31E3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The MAC CE based TA adjustment for 2 TAGs is reused for Rel-19 2TA.</w:t>
                            </w:r>
                          </w:p>
                          <w:p w14:paraId="1C9FCFB9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Introduce the 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  <w:lang w:val="en-US"/>
                              </w:rPr>
                              <w:t xml:space="preserve">optional 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UE capability of “Overlapping UL transmission reduction” for Rel-19 2TA</w:t>
                            </w:r>
                          </w:p>
                          <w:p w14:paraId="39F0A23B" w14:textId="77777777" w:rsidR="00E11B54" w:rsidRPr="00E11B54" w:rsidRDefault="00E11B54" w:rsidP="00730DA6">
                            <w:pPr>
                              <w:pStyle w:val="0Maintext"/>
                              <w:numPr>
                                <w:ilvl w:val="1"/>
                                <w:numId w:val="85"/>
                              </w:num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If UE does not report this UE capability, UE does not expect two UL transmissions associated with different TAGs are overlapped.</w:t>
                            </w:r>
                          </w:p>
                          <w:p w14:paraId="5F8C89D9" w14:textId="77777777" w:rsidR="00E11B54" w:rsidRPr="00647782" w:rsidRDefault="00E11B54" w:rsidP="00647782">
                            <w:pPr>
                              <w:pStyle w:val="0Maintext"/>
                              <w:numPr>
                                <w:ilvl w:val="0"/>
                                <w:numId w:val="8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FFS: UE does not expect that in intra-slot TDM PUSCH type-B repetition transmission, </w:t>
                            </w:r>
                            <w:r w:rsidRPr="00E11B5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two consecutive repetitions associated with different TAGs are overlapped.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2B01D" id="_x0000_s1035" type="#_x0000_t202" style="position:absolute;left:0;text-align:left;margin-left:0;margin-top:0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uVSf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u6HhLVRHxMFBPyLe8rXC9I/MhxfmcCawP5zz8IyH1IA1wUmipAb362/30R+pQislLc5YSQ0uASX6&#13;&#10;u0EK78bTaRzJpExvvkx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Eu5VJ8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4BF70D74" w14:textId="77777777" w:rsidR="00E11B54" w:rsidRPr="00E11B54" w:rsidRDefault="00E11B54" w:rsidP="00730DA6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lang w:val="en-CA"/>
                        </w:rPr>
                      </w:pPr>
                      <w:r w:rsidRPr="00E11B54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5FCC0A7C" w14:textId="77777777" w:rsidR="00E11B54" w:rsidRPr="00E11B54" w:rsidRDefault="00E11B54" w:rsidP="00730DA6">
                      <w:p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E11B54">
                        <w:rPr>
                          <w:sz w:val="20"/>
                          <w:szCs w:val="20"/>
                          <w:lang w:eastAsia="zh-CN"/>
                        </w:rPr>
                        <w:t xml:space="preserve">Support 2TA for the 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asymmetric DL </w:t>
                      </w:r>
                      <w:proofErr w:type="spellStart"/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sTRP</w:t>
                      </w:r>
                      <w:proofErr w:type="spellEnd"/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/UL </w:t>
                      </w:r>
                      <w:proofErr w:type="spellStart"/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mTRP</w:t>
                      </w:r>
                      <w:proofErr w:type="spellEnd"/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 deployment scenarios:</w:t>
                      </w:r>
                    </w:p>
                    <w:p w14:paraId="31BB0DBD" w14:textId="77777777" w:rsidR="00E11B54" w:rsidRPr="00E11B54" w:rsidRDefault="00E11B54" w:rsidP="00730DA6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Remove the restriction that </w:t>
                      </w:r>
                      <w:proofErr w:type="spellStart"/>
                      <w:r w:rsidRPr="00E11B54">
                        <w:rPr>
                          <w:rFonts w:eastAsia="DengXian"/>
                          <w:i/>
                          <w:iCs/>
                          <w:sz w:val="20"/>
                          <w:szCs w:val="20"/>
                        </w:rPr>
                        <w:t>coresetPoolIndex</w:t>
                      </w:r>
                      <w:proofErr w:type="spellEnd"/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 needs to be configured</w:t>
                      </w:r>
                      <w:r w:rsidRPr="00E11B54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  <w:lang w:val="en-US" w:eastAsia="zh-CN"/>
                        </w:rPr>
                        <w:t>for the 2TA feature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.</w:t>
                      </w:r>
                    </w:p>
                    <w:p w14:paraId="700AEB91" w14:textId="77777777" w:rsidR="00E11B54" w:rsidRPr="00E11B54" w:rsidRDefault="00E11B54" w:rsidP="00730DA6">
                      <w:pPr>
                        <w:numPr>
                          <w:ilvl w:val="0"/>
                          <w:numId w:val="85"/>
                        </w:numPr>
                        <w:jc w:val="both"/>
                        <w:rPr>
                          <w:rFonts w:eastAsia="DengXian" w:cs="Batang"/>
                          <w:sz w:val="20"/>
                          <w:szCs w:val="20"/>
                          <w:lang w:val="en-CA"/>
                        </w:rPr>
                      </w:pPr>
                      <w:r w:rsidRPr="00E11B54">
                        <w:rPr>
                          <w:rFonts w:eastAsia="DengXian" w:cs="Batang"/>
                          <w:sz w:val="20"/>
                          <w:szCs w:val="20"/>
                          <w:lang w:val="en-CA"/>
                        </w:rPr>
                        <w:t>One downlink reference timing is supported and applied to both TAGs.</w:t>
                      </w:r>
                    </w:p>
                    <w:p w14:paraId="6DFC06B2" w14:textId="77777777" w:rsidR="00E11B54" w:rsidRPr="00E11B54" w:rsidRDefault="00E11B54" w:rsidP="00730DA6">
                      <w:pPr>
                        <w:pStyle w:val="0Maintext"/>
                        <w:numPr>
                          <w:ilvl w:val="1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  <w:lang w:val="en-CA"/>
                        </w:rPr>
                      </w:pPr>
                      <w:r w:rsidRPr="00E11B54">
                        <w:rPr>
                          <w:sz w:val="20"/>
                          <w:szCs w:val="20"/>
                        </w:rPr>
                        <w:t>(FFS) Note: UE autonomous TA adjustment is only applicable to the first TAG</w:t>
                      </w:r>
                    </w:p>
                    <w:p w14:paraId="7899BF97" w14:textId="77777777" w:rsidR="00E11B54" w:rsidRPr="00E11B54" w:rsidRDefault="00E11B54" w:rsidP="00730DA6">
                      <w:pPr>
                        <w:numPr>
                          <w:ilvl w:val="0"/>
                          <w:numId w:val="85"/>
                        </w:numPr>
                        <w:jc w:val="both"/>
                        <w:rPr>
                          <w:rFonts w:eastAsia="DengXian" w:cs="Batang"/>
                          <w:sz w:val="20"/>
                          <w:szCs w:val="20"/>
                          <w:lang w:val="en-CA"/>
                        </w:rPr>
                      </w:pPr>
                      <w:r w:rsidRPr="00E11B54">
                        <w:rPr>
                          <w:rFonts w:eastAsia="DengXian" w:cs="Batang"/>
                          <w:sz w:val="20"/>
                          <w:szCs w:val="20"/>
                          <w:lang w:val="en-CA"/>
                        </w:rPr>
                        <w:t xml:space="preserve">One single </w:t>
                      </w:r>
                      <w:r w:rsidRPr="00E11B54">
                        <w:rPr>
                          <w:rFonts w:eastAsia="DengXian" w:cs="Batang"/>
                          <w:i/>
                          <w:iCs/>
                          <w:sz w:val="20"/>
                          <w:szCs w:val="20"/>
                          <w:lang w:val="en-CA"/>
                        </w:rPr>
                        <w:t>n-</w:t>
                      </w:r>
                      <w:proofErr w:type="spellStart"/>
                      <w:r w:rsidRPr="00E11B54">
                        <w:rPr>
                          <w:rFonts w:eastAsia="DengXian" w:cs="Batang"/>
                          <w:i/>
                          <w:iCs/>
                          <w:sz w:val="20"/>
                          <w:szCs w:val="20"/>
                          <w:lang w:val="en-CA"/>
                        </w:rPr>
                        <w:t>TimingAdvanceoffset</w:t>
                      </w:r>
                      <w:proofErr w:type="spellEnd"/>
                      <w:r w:rsidRPr="00E11B54">
                        <w:rPr>
                          <w:rFonts w:eastAsia="DengXian" w:cs="Batang"/>
                          <w:sz w:val="20"/>
                          <w:szCs w:val="20"/>
                          <w:lang w:val="en-CA"/>
                        </w:rPr>
                        <w:t xml:space="preserve"> is configured and applied to both TAGs.</w:t>
                      </w:r>
                    </w:p>
                    <w:p w14:paraId="3D57F778" w14:textId="77777777" w:rsidR="00E11B54" w:rsidRPr="00E11B54" w:rsidRDefault="00E11B54" w:rsidP="00730DA6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  <w:lang w:val="en-CA" w:eastAsia="zh-CN"/>
                        </w:rPr>
                        <w:t>Any of the TCI states can be associated with any one of the two TAGs.</w:t>
                      </w:r>
                    </w:p>
                    <w:p w14:paraId="72BD9AEC" w14:textId="77777777" w:rsidR="00E11B54" w:rsidRPr="00E11B54" w:rsidRDefault="00E11B54" w:rsidP="00730DA6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The RAR carrying TA adjustment for those 2 TAGs is reused for Rel-19 2TA </w:t>
                      </w:r>
                    </w:p>
                    <w:p w14:paraId="6EED31E3" w14:textId="77777777" w:rsidR="00E11B54" w:rsidRPr="00E11B54" w:rsidRDefault="00E11B54" w:rsidP="00730DA6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The MAC CE based TA adjustment for 2 TAGs is reused for Rel-19 2TA.</w:t>
                      </w:r>
                    </w:p>
                    <w:p w14:paraId="1C9FCFB9" w14:textId="77777777" w:rsidR="00E11B54" w:rsidRPr="00E11B54" w:rsidRDefault="00E11B54" w:rsidP="00730DA6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 xml:space="preserve">Introduce the 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  <w:lang w:val="en-US"/>
                        </w:rPr>
                        <w:t xml:space="preserve">optional 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UE capability of “Overlapping UL transmission reduction” for Rel-19 2TA</w:t>
                      </w:r>
                    </w:p>
                    <w:p w14:paraId="39F0A23B" w14:textId="77777777" w:rsidR="00E11B54" w:rsidRPr="00E11B54" w:rsidRDefault="00E11B54" w:rsidP="00730DA6">
                      <w:pPr>
                        <w:pStyle w:val="0Maintext"/>
                        <w:numPr>
                          <w:ilvl w:val="1"/>
                          <w:numId w:val="85"/>
                        </w:num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If UE does not report this UE capability, UE does not expect two UL transmissions associated with different TAGs are overlapped.</w:t>
                      </w:r>
                    </w:p>
                    <w:p w14:paraId="5F8C89D9" w14:textId="77777777" w:rsidR="00E11B54" w:rsidRPr="00647782" w:rsidRDefault="00E11B54" w:rsidP="00647782">
                      <w:pPr>
                        <w:pStyle w:val="0Maintext"/>
                        <w:numPr>
                          <w:ilvl w:val="0"/>
                          <w:numId w:val="85"/>
                        </w:numPr>
                        <w:rPr>
                          <w:sz w:val="20"/>
                          <w:szCs w:val="20"/>
                        </w:rPr>
                      </w:pPr>
                      <w:r w:rsidRPr="00E11B54">
                        <w:rPr>
                          <w:sz w:val="20"/>
                          <w:szCs w:val="20"/>
                          <w:lang w:eastAsia="zh-CN"/>
                        </w:rPr>
                        <w:t xml:space="preserve">FFS: UE does not expect that in intra-slot TDM PUSCH type-B repetition transmission, </w:t>
                      </w:r>
                      <w:r w:rsidRPr="00E11B54">
                        <w:rPr>
                          <w:rFonts w:eastAsia="DengXian"/>
                          <w:sz w:val="20"/>
                          <w:szCs w:val="20"/>
                        </w:rPr>
                        <w:t>two consecutive repetitions associated with different TAGs are overlapped.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A87312" w14:textId="77777777" w:rsidR="00E11B54" w:rsidRDefault="00E11B54" w:rsidP="00730DA6">
      <w:pPr>
        <w:ind w:left="720"/>
        <w:rPr>
          <w:lang w:eastAsia="zh-CN"/>
        </w:rPr>
      </w:pPr>
    </w:p>
    <w:p w14:paraId="38D9E204" w14:textId="277BF1C8" w:rsidR="00E11B54" w:rsidRDefault="00E11B54" w:rsidP="00730DA6">
      <w:pPr>
        <w:ind w:left="720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F73ED3" wp14:editId="20321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5505225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B118A4" w14:textId="77777777" w:rsidR="00E11B54" w:rsidRPr="00E11B54" w:rsidRDefault="00E11B54" w:rsidP="00E11B54">
                            <w:pPr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11B54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The MAC RAR is of fixed size as depicted in Figure 6.2.3-1, and consists of the following fields:</w:t>
                            </w:r>
                          </w:p>
                          <w:p w14:paraId="100B46D7" w14:textId="77777777" w:rsidR="00E11B54" w:rsidRPr="00E11B54" w:rsidRDefault="00E11B54" w:rsidP="00E11B54">
                            <w:pPr>
                              <w:pStyle w:val="B1"/>
                            </w:pPr>
                            <w:r w:rsidRPr="00E11B54">
                              <w:t>-</w:t>
                            </w:r>
                            <w:r w:rsidRPr="00E11B54">
                              <w:tab/>
                              <w:t xml:space="preserve">R: Reserved bit, set to </w:t>
                            </w:r>
                            <w:proofErr w:type="gramStart"/>
                            <w:r w:rsidRPr="00E11B54">
                              <w:t>0;</w:t>
                            </w:r>
                            <w:proofErr w:type="gramEnd"/>
                          </w:p>
                          <w:p w14:paraId="1BA951DE" w14:textId="77777777" w:rsidR="00E11B54" w:rsidRPr="00E11B54" w:rsidRDefault="00E11B54" w:rsidP="00E11B54">
                            <w:pPr>
                              <w:pStyle w:val="B1"/>
                            </w:pPr>
                            <w:r w:rsidRPr="00E11B54">
                              <w:t>-</w:t>
                            </w:r>
                            <w:r w:rsidRPr="00E11B54">
                              <w:tab/>
                              <w:t xml:space="preserve">TI: 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If two TAGs are configured for the Serving Cell in which the </w:t>
                            </w:r>
                            <w:proofErr w:type="gramStart"/>
                            <w:r w:rsidRPr="00BF7AAF">
                              <w:rPr>
                                <w:highlight w:val="yellow"/>
                              </w:rPr>
                              <w:t>Random Access</w:t>
                            </w:r>
                            <w:proofErr w:type="gramEnd"/>
                            <w:r w:rsidRPr="00BF7AAF">
                              <w:rPr>
                                <w:highlight w:val="yellow"/>
                              </w:rPr>
                              <w:t xml:space="preserve"> procedure is being performed, this field indicates one of the two TAGs to which the Timing Advance Command is applied. If 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>tag2-flag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 is set to 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 xml:space="preserve">true 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by upper layers, the field set to 0 indicates the 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 xml:space="preserve">tag2-Id </w:t>
                            </w:r>
                            <w:r w:rsidRPr="00BF7AAF">
                              <w:rPr>
                                <w:highlight w:val="yellow"/>
                              </w:rPr>
                              <w:t>and the field set to 1 indicates the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 xml:space="preserve"> tag-Id 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of the Serving Cell, otherwise the field set to 0 indicates the 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>tag-Id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 and the field set to 1 indicates the </w:t>
                            </w:r>
                            <w:r w:rsidRPr="00BF7AAF">
                              <w:rPr>
                                <w:i/>
                                <w:iCs/>
                                <w:highlight w:val="yellow"/>
                              </w:rPr>
                              <w:t xml:space="preserve">tag2-Id </w:t>
                            </w:r>
                            <w:r w:rsidRPr="00BF7AAF">
                              <w:rPr>
                                <w:highlight w:val="yellow"/>
                              </w:rPr>
                              <w:t xml:space="preserve">of the Serving Cell. If the Serving Cell in which the </w:t>
                            </w:r>
                            <w:proofErr w:type="gramStart"/>
                            <w:r w:rsidRPr="00BF7AAF">
                              <w:rPr>
                                <w:highlight w:val="yellow"/>
                              </w:rPr>
                              <w:t>Random Access</w:t>
                            </w:r>
                            <w:proofErr w:type="gramEnd"/>
                            <w:r w:rsidRPr="00BF7AAF">
                              <w:rPr>
                                <w:highlight w:val="yellow"/>
                              </w:rPr>
                              <w:t xml:space="preserve"> procedure is being performed is not configured with two TAGs, the R bit is present instead;</w:t>
                            </w:r>
                          </w:p>
                          <w:p w14:paraId="49B6681F" w14:textId="77777777" w:rsidR="00E11B54" w:rsidRPr="00E11B54" w:rsidRDefault="00E11B54" w:rsidP="00E11B54">
                            <w:pPr>
                              <w:pStyle w:val="B1"/>
                            </w:pPr>
                            <w:r w:rsidRPr="00E11B54">
                              <w:t>-</w:t>
                            </w:r>
                            <w:r w:rsidRPr="00E11B54">
                              <w:tab/>
                              <w:t xml:space="preserve">Timing Advance Command: The Timing Advance Command field indicates the index value </w:t>
                            </w:r>
                            <w:r w:rsidRPr="00E11B54">
                              <w:rPr>
                                <w:i/>
                              </w:rPr>
                              <w:t>T</w:t>
                            </w:r>
                            <w:r w:rsidRPr="00E11B54">
                              <w:rPr>
                                <w:i/>
                                <w:vertAlign w:val="subscript"/>
                              </w:rPr>
                              <w:t>A</w:t>
                            </w:r>
                            <w:r w:rsidRPr="00E11B54">
                              <w:t xml:space="preserve"> used to control the amount of timing adjustment that the MAC entity </w:t>
                            </w:r>
                            <w:proofErr w:type="gramStart"/>
                            <w:r w:rsidRPr="00E11B54">
                              <w:t>has to</w:t>
                            </w:r>
                            <w:proofErr w:type="gramEnd"/>
                            <w:r w:rsidRPr="00E11B54">
                              <w:t xml:space="preserve"> apply </w:t>
                            </w:r>
                            <w:r w:rsidRPr="00E11B54">
                              <w:rPr>
                                <w:lang w:eastAsia="ko-KR"/>
                              </w:rPr>
                              <w:t>in TS 38.213 [6]</w:t>
                            </w:r>
                            <w:r w:rsidRPr="00E11B54">
                              <w:t xml:space="preserve">. The size of the Timing Advance Command field is </w:t>
                            </w:r>
                            <w:r w:rsidRPr="00E11B54">
                              <w:rPr>
                                <w:lang w:eastAsia="ko-KR"/>
                              </w:rPr>
                              <w:t>12</w:t>
                            </w:r>
                            <w:r w:rsidRPr="00E11B54">
                              <w:t xml:space="preserve"> </w:t>
                            </w:r>
                            <w:proofErr w:type="gramStart"/>
                            <w:r w:rsidRPr="00E11B54">
                              <w:t>bits;</w:t>
                            </w:r>
                            <w:proofErr w:type="gramEnd"/>
                          </w:p>
                          <w:p w14:paraId="75C5491F" w14:textId="77777777" w:rsidR="00E11B54" w:rsidRPr="00E11B54" w:rsidRDefault="00E11B54" w:rsidP="00E11B54">
                            <w:pPr>
                              <w:pStyle w:val="B1"/>
                              <w:tabs>
                                <w:tab w:val="left" w:pos="284"/>
                                <w:tab w:val="left" w:pos="568"/>
                                <w:tab w:val="left" w:pos="852"/>
                                <w:tab w:val="left" w:pos="1136"/>
                                <w:tab w:val="left" w:pos="1420"/>
                                <w:tab w:val="left" w:pos="1704"/>
                                <w:tab w:val="left" w:pos="1988"/>
                                <w:tab w:val="left" w:pos="2917"/>
                              </w:tabs>
                              <w:rPr>
                                <w:noProof/>
                                <w:lang w:eastAsia="ko-KR"/>
                              </w:rPr>
                            </w:pPr>
                            <w:r w:rsidRPr="00E11B54">
                              <w:rPr>
                                <w:noProof/>
                              </w:rPr>
                              <w:t>-</w:t>
                            </w:r>
                            <w:r w:rsidRPr="00E11B54">
                              <w:rPr>
                                <w:noProof/>
                              </w:rPr>
                              <w:tab/>
                              <w:t xml:space="preserve">UL Grant: The Uplink Grant field indicates the resources to be used on the uplink </w:t>
                            </w:r>
                            <w:r w:rsidRPr="00E11B54">
                              <w:rPr>
                                <w:lang w:eastAsia="ko-KR"/>
                              </w:rPr>
                              <w:t xml:space="preserve">in TS 38.213 </w:t>
                            </w:r>
                            <w:r w:rsidRPr="00E11B54">
                              <w:rPr>
                                <w:noProof/>
                                <w:lang w:eastAsia="ko-KR"/>
                              </w:rPr>
                              <w:t>[6]</w:t>
                            </w:r>
                            <w:r w:rsidRPr="00E11B54">
                              <w:rPr>
                                <w:noProof/>
                              </w:rPr>
                              <w:t xml:space="preserve">. The size of the UL Grant field is </w:t>
                            </w:r>
                            <w:r w:rsidRPr="00E11B54">
                              <w:rPr>
                                <w:noProof/>
                                <w:lang w:eastAsia="ko-KR"/>
                              </w:rPr>
                              <w:t>27</w:t>
                            </w:r>
                            <w:r w:rsidRPr="00E11B54">
                              <w:rPr>
                                <w:noProof/>
                              </w:rPr>
                              <w:t xml:space="preserve"> bits</w:t>
                            </w:r>
                            <w:r w:rsidRPr="00E11B54">
                              <w:rPr>
                                <w:noProof/>
                                <w:lang w:eastAsia="ko-KR"/>
                              </w:rPr>
                              <w:t>;</w:t>
                            </w:r>
                          </w:p>
                          <w:p w14:paraId="2C931EA0" w14:textId="77777777" w:rsidR="00E11B54" w:rsidRPr="00E11B54" w:rsidRDefault="00E11B54" w:rsidP="00E11B54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E11B54">
                              <w:rPr>
                                <w:noProof/>
                              </w:rPr>
                              <w:t>-</w:t>
                            </w:r>
                            <w:r w:rsidRPr="00E11B54">
                              <w:rPr>
                                <w:noProof/>
                              </w:rPr>
                              <w:tab/>
                              <w:t xml:space="preserve">Temporary C-RNTI: The Temporary C-RNTI field indicates the temporary identity that is used by the </w:t>
                            </w:r>
                            <w:r w:rsidRPr="00E11B54">
                              <w:t>MAC entity</w:t>
                            </w:r>
                            <w:r w:rsidRPr="00E11B54">
                              <w:rPr>
                                <w:noProof/>
                              </w:rPr>
                              <w:t xml:space="preserve"> during Random Access. The size of the Temporary C-RNTI field is </w:t>
                            </w:r>
                            <w:r w:rsidRPr="00E11B54">
                              <w:rPr>
                                <w:noProof/>
                                <w:lang w:eastAsia="ko-KR"/>
                              </w:rPr>
                              <w:t>16</w:t>
                            </w:r>
                            <w:r w:rsidRPr="00E11B54">
                              <w:rPr>
                                <w:noProof/>
                              </w:rPr>
                              <w:t xml:space="preserve"> bits.</w:t>
                            </w:r>
                          </w:p>
                          <w:p w14:paraId="230ABD6A" w14:textId="77777777" w:rsidR="00E11B54" w:rsidRPr="006F3C76" w:rsidRDefault="00E11B54" w:rsidP="006F3C76">
                            <w:pPr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noProof/>
                                <w:sz w:val="20"/>
                                <w:szCs w:val="20"/>
                              </w:rPr>
                              <w:t>The MAC RAR is octet aligned.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73ED3" id="_x0000_s1036" type="#_x0000_t202" style="position:absolute;left:0;text-align:left;margin-left:0;margin-top:0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" filled="f" strokeweight=".5pt">
                <v:fill o:detectmouseclick="t"/>
                <v:textbox style="mso-fit-shape-to-text:t">
                  <w:txbxContent>
                    <w:p w14:paraId="67B118A4" w14:textId="77777777" w:rsidR="00E11B54" w:rsidRPr="00E11B54" w:rsidRDefault="00E11B54" w:rsidP="00E11B54">
                      <w:pPr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E11B54">
                        <w:rPr>
                          <w:sz w:val="20"/>
                          <w:szCs w:val="20"/>
                          <w:lang w:eastAsia="ko-KR"/>
                        </w:rPr>
                        <w:t>The MAC RAR is of fixed size as depicted in Figure 6.2.3-1, and consists of the following fields:</w:t>
                      </w:r>
                    </w:p>
                    <w:p w14:paraId="100B46D7" w14:textId="77777777" w:rsidR="00E11B54" w:rsidRPr="00E11B54" w:rsidRDefault="00E11B54" w:rsidP="00E11B54">
                      <w:pPr>
                        <w:pStyle w:val="B1"/>
                      </w:pPr>
                      <w:r w:rsidRPr="00E11B54">
                        <w:t>-</w:t>
                      </w:r>
                      <w:r w:rsidRPr="00E11B54">
                        <w:tab/>
                        <w:t xml:space="preserve">R: Reserved bit, set to </w:t>
                      </w:r>
                      <w:proofErr w:type="gramStart"/>
                      <w:r w:rsidRPr="00E11B54">
                        <w:t>0;</w:t>
                      </w:r>
                      <w:proofErr w:type="gramEnd"/>
                    </w:p>
                    <w:p w14:paraId="1BA951DE" w14:textId="77777777" w:rsidR="00E11B54" w:rsidRPr="00E11B54" w:rsidRDefault="00E11B54" w:rsidP="00E11B54">
                      <w:pPr>
                        <w:pStyle w:val="B1"/>
                      </w:pPr>
                      <w:r w:rsidRPr="00E11B54">
                        <w:t>-</w:t>
                      </w:r>
                      <w:r w:rsidRPr="00E11B54">
                        <w:tab/>
                        <w:t xml:space="preserve">TI: </w:t>
                      </w:r>
                      <w:r w:rsidRPr="00BF7AAF">
                        <w:rPr>
                          <w:highlight w:val="yellow"/>
                        </w:rPr>
                        <w:t xml:space="preserve">If two TAGs are configured for the Serving Cell in which the </w:t>
                      </w:r>
                      <w:proofErr w:type="gramStart"/>
                      <w:r w:rsidRPr="00BF7AAF">
                        <w:rPr>
                          <w:highlight w:val="yellow"/>
                        </w:rPr>
                        <w:t>Random Access</w:t>
                      </w:r>
                      <w:proofErr w:type="gramEnd"/>
                      <w:r w:rsidRPr="00BF7AAF">
                        <w:rPr>
                          <w:highlight w:val="yellow"/>
                        </w:rPr>
                        <w:t xml:space="preserve"> procedure is being performed, this field indicates one of the two TAGs to which the Timing Advance Command is applied. If 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>tag2-flag</w:t>
                      </w:r>
                      <w:r w:rsidRPr="00BF7AAF">
                        <w:rPr>
                          <w:highlight w:val="yellow"/>
                        </w:rPr>
                        <w:t xml:space="preserve"> is set to 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 xml:space="preserve">true </w:t>
                      </w:r>
                      <w:r w:rsidRPr="00BF7AAF">
                        <w:rPr>
                          <w:highlight w:val="yellow"/>
                        </w:rPr>
                        <w:t xml:space="preserve">by upper layers, the field set to 0 indicates the 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 xml:space="preserve">tag2-Id </w:t>
                      </w:r>
                      <w:r w:rsidRPr="00BF7AAF">
                        <w:rPr>
                          <w:highlight w:val="yellow"/>
                        </w:rPr>
                        <w:t>and the field set to 1 indicates the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 xml:space="preserve"> tag-Id </w:t>
                      </w:r>
                      <w:r w:rsidRPr="00BF7AAF">
                        <w:rPr>
                          <w:highlight w:val="yellow"/>
                        </w:rPr>
                        <w:t xml:space="preserve">of the Serving Cell, otherwise the field set to 0 indicates the 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>tag-Id</w:t>
                      </w:r>
                      <w:r w:rsidRPr="00BF7AAF">
                        <w:rPr>
                          <w:highlight w:val="yellow"/>
                        </w:rPr>
                        <w:t xml:space="preserve"> and the field set to 1 indicates the </w:t>
                      </w:r>
                      <w:r w:rsidRPr="00BF7AAF">
                        <w:rPr>
                          <w:i/>
                          <w:iCs/>
                          <w:highlight w:val="yellow"/>
                        </w:rPr>
                        <w:t xml:space="preserve">tag2-Id </w:t>
                      </w:r>
                      <w:r w:rsidRPr="00BF7AAF">
                        <w:rPr>
                          <w:highlight w:val="yellow"/>
                        </w:rPr>
                        <w:t xml:space="preserve">of the Serving Cell. If the Serving Cell in which the </w:t>
                      </w:r>
                      <w:proofErr w:type="gramStart"/>
                      <w:r w:rsidRPr="00BF7AAF">
                        <w:rPr>
                          <w:highlight w:val="yellow"/>
                        </w:rPr>
                        <w:t>Random Access</w:t>
                      </w:r>
                      <w:proofErr w:type="gramEnd"/>
                      <w:r w:rsidRPr="00BF7AAF">
                        <w:rPr>
                          <w:highlight w:val="yellow"/>
                        </w:rPr>
                        <w:t xml:space="preserve"> procedure is being performed is not configured with two TAGs, the R bit is present instead;</w:t>
                      </w:r>
                    </w:p>
                    <w:p w14:paraId="49B6681F" w14:textId="77777777" w:rsidR="00E11B54" w:rsidRPr="00E11B54" w:rsidRDefault="00E11B54" w:rsidP="00E11B54">
                      <w:pPr>
                        <w:pStyle w:val="B1"/>
                      </w:pPr>
                      <w:r w:rsidRPr="00E11B54">
                        <w:t>-</w:t>
                      </w:r>
                      <w:r w:rsidRPr="00E11B54">
                        <w:tab/>
                        <w:t xml:space="preserve">Timing Advance Command: The Timing Advance Command field indicates the index value </w:t>
                      </w:r>
                      <w:r w:rsidRPr="00E11B54">
                        <w:rPr>
                          <w:i/>
                        </w:rPr>
                        <w:t>T</w:t>
                      </w:r>
                      <w:r w:rsidRPr="00E11B54">
                        <w:rPr>
                          <w:i/>
                          <w:vertAlign w:val="subscript"/>
                        </w:rPr>
                        <w:t>A</w:t>
                      </w:r>
                      <w:r w:rsidRPr="00E11B54">
                        <w:t xml:space="preserve"> used to control the amount of timing adjustment that the MAC entity </w:t>
                      </w:r>
                      <w:proofErr w:type="gramStart"/>
                      <w:r w:rsidRPr="00E11B54">
                        <w:t>has to</w:t>
                      </w:r>
                      <w:proofErr w:type="gramEnd"/>
                      <w:r w:rsidRPr="00E11B54">
                        <w:t xml:space="preserve"> apply </w:t>
                      </w:r>
                      <w:r w:rsidRPr="00E11B54">
                        <w:rPr>
                          <w:lang w:eastAsia="ko-KR"/>
                        </w:rPr>
                        <w:t>in TS 38.213 [6]</w:t>
                      </w:r>
                      <w:r w:rsidRPr="00E11B54">
                        <w:t xml:space="preserve">. The size of the Timing Advance Command field is </w:t>
                      </w:r>
                      <w:r w:rsidRPr="00E11B54">
                        <w:rPr>
                          <w:lang w:eastAsia="ko-KR"/>
                        </w:rPr>
                        <w:t>12</w:t>
                      </w:r>
                      <w:r w:rsidRPr="00E11B54">
                        <w:t xml:space="preserve"> </w:t>
                      </w:r>
                      <w:proofErr w:type="gramStart"/>
                      <w:r w:rsidRPr="00E11B54">
                        <w:t>bits;</w:t>
                      </w:r>
                      <w:proofErr w:type="gramEnd"/>
                    </w:p>
                    <w:p w14:paraId="75C5491F" w14:textId="77777777" w:rsidR="00E11B54" w:rsidRPr="00E11B54" w:rsidRDefault="00E11B54" w:rsidP="00E11B54">
                      <w:pPr>
                        <w:pStyle w:val="B1"/>
                        <w:tabs>
                          <w:tab w:val="left" w:pos="284"/>
                          <w:tab w:val="left" w:pos="568"/>
                          <w:tab w:val="left" w:pos="852"/>
                          <w:tab w:val="left" w:pos="1136"/>
                          <w:tab w:val="left" w:pos="1420"/>
                          <w:tab w:val="left" w:pos="1704"/>
                          <w:tab w:val="left" w:pos="1988"/>
                          <w:tab w:val="left" w:pos="2917"/>
                        </w:tabs>
                        <w:rPr>
                          <w:noProof/>
                          <w:lang w:eastAsia="ko-KR"/>
                        </w:rPr>
                      </w:pPr>
                      <w:r w:rsidRPr="00E11B54">
                        <w:rPr>
                          <w:noProof/>
                        </w:rPr>
                        <w:t>-</w:t>
                      </w:r>
                      <w:r w:rsidRPr="00E11B54">
                        <w:rPr>
                          <w:noProof/>
                        </w:rPr>
                        <w:tab/>
                        <w:t xml:space="preserve">UL Grant: The Uplink Grant field indicates the resources to be used on the uplink </w:t>
                      </w:r>
                      <w:r w:rsidRPr="00E11B54">
                        <w:rPr>
                          <w:lang w:eastAsia="ko-KR"/>
                        </w:rPr>
                        <w:t xml:space="preserve">in TS 38.213 </w:t>
                      </w:r>
                      <w:r w:rsidRPr="00E11B54">
                        <w:rPr>
                          <w:noProof/>
                          <w:lang w:eastAsia="ko-KR"/>
                        </w:rPr>
                        <w:t>[6]</w:t>
                      </w:r>
                      <w:r w:rsidRPr="00E11B54">
                        <w:rPr>
                          <w:noProof/>
                        </w:rPr>
                        <w:t xml:space="preserve">. The size of the UL Grant field is </w:t>
                      </w:r>
                      <w:r w:rsidRPr="00E11B54">
                        <w:rPr>
                          <w:noProof/>
                          <w:lang w:eastAsia="ko-KR"/>
                        </w:rPr>
                        <w:t>27</w:t>
                      </w:r>
                      <w:r w:rsidRPr="00E11B54">
                        <w:rPr>
                          <w:noProof/>
                        </w:rPr>
                        <w:t xml:space="preserve"> bits</w:t>
                      </w:r>
                      <w:r w:rsidRPr="00E11B54">
                        <w:rPr>
                          <w:noProof/>
                          <w:lang w:eastAsia="ko-KR"/>
                        </w:rPr>
                        <w:t>;</w:t>
                      </w:r>
                    </w:p>
                    <w:p w14:paraId="2C931EA0" w14:textId="77777777" w:rsidR="00E11B54" w:rsidRPr="00E11B54" w:rsidRDefault="00E11B54" w:rsidP="00E11B54">
                      <w:pPr>
                        <w:pStyle w:val="B1"/>
                        <w:rPr>
                          <w:noProof/>
                        </w:rPr>
                      </w:pPr>
                      <w:r w:rsidRPr="00E11B54">
                        <w:rPr>
                          <w:noProof/>
                        </w:rPr>
                        <w:t>-</w:t>
                      </w:r>
                      <w:r w:rsidRPr="00E11B54">
                        <w:rPr>
                          <w:noProof/>
                        </w:rPr>
                        <w:tab/>
                        <w:t xml:space="preserve">Temporary C-RNTI: The Temporary C-RNTI field indicates the temporary identity that is used by the </w:t>
                      </w:r>
                      <w:r w:rsidRPr="00E11B54">
                        <w:t>MAC entity</w:t>
                      </w:r>
                      <w:r w:rsidRPr="00E11B54">
                        <w:rPr>
                          <w:noProof/>
                        </w:rPr>
                        <w:t xml:space="preserve"> during Random Access. The size of the Temporary C-RNTI field is </w:t>
                      </w:r>
                      <w:r w:rsidRPr="00E11B54">
                        <w:rPr>
                          <w:noProof/>
                          <w:lang w:eastAsia="ko-KR"/>
                        </w:rPr>
                        <w:t>16</w:t>
                      </w:r>
                      <w:r w:rsidRPr="00E11B54">
                        <w:rPr>
                          <w:noProof/>
                        </w:rPr>
                        <w:t xml:space="preserve"> bits.</w:t>
                      </w:r>
                    </w:p>
                    <w:p w14:paraId="230ABD6A" w14:textId="77777777" w:rsidR="00E11B54" w:rsidRPr="006F3C76" w:rsidRDefault="00E11B54" w:rsidP="006F3C76">
                      <w:pPr>
                        <w:rPr>
                          <w:noProof/>
                          <w:sz w:val="20"/>
                          <w:szCs w:val="20"/>
                        </w:rPr>
                      </w:pPr>
                      <w:r w:rsidRPr="00E11B54">
                        <w:rPr>
                          <w:noProof/>
                          <w:sz w:val="20"/>
                          <w:szCs w:val="20"/>
                        </w:rPr>
                        <w:t>The MAC RAR is octet aligned.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B53645" w14:textId="77777777" w:rsidR="00E11B54" w:rsidRDefault="00E11B54" w:rsidP="00730DA6">
      <w:pPr>
        <w:ind w:left="720"/>
        <w:rPr>
          <w:lang w:eastAsia="zh-CN"/>
        </w:rPr>
      </w:pPr>
    </w:p>
    <w:p w14:paraId="74F734AA" w14:textId="4895FD18" w:rsidR="00FB5F0F" w:rsidRDefault="00FB5F0F" w:rsidP="00730DA6">
      <w:pPr>
        <w:ind w:left="72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D1B6BF8" wp14:editId="1CF9BCD5">
                <wp:simplePos x="0" y="0"/>
                <wp:positionH relativeFrom="column">
                  <wp:posOffset>-135890</wp:posOffset>
                </wp:positionH>
                <wp:positionV relativeFrom="paragraph">
                  <wp:posOffset>0</wp:posOffset>
                </wp:positionV>
                <wp:extent cx="5974080" cy="3347720"/>
                <wp:effectExtent l="0" t="0" r="7620" b="17780"/>
                <wp:wrapSquare wrapText="bothSides"/>
                <wp:docPr id="6415195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4080" cy="3347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DD383" w14:textId="77777777" w:rsidR="00FB5F0F" w:rsidRPr="00782F5C" w:rsidRDefault="007C4184" w:rsidP="00FB5F0F">
                            <w:pPr>
                              <w:pStyle w:val="TH"/>
                              <w:ind w:left="1440"/>
                              <w:rPr>
                                <w:lang w:eastAsia="ko-KR"/>
                              </w:rPr>
                            </w:pPr>
                            <w:r w:rsidRPr="007C4184">
                              <w:rPr>
                                <w:b w:val="0"/>
                                <w:noProof/>
                              </w:rPr>
                              <w:object w:dxaOrig="5740" w:dyaOrig="4460" w14:anchorId="7CD8644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7" type="#_x0000_t75" alt="" style="width:285.85pt;height:222.1pt;mso-width-percent:0;mso-height-percent:0;mso-width-percent:0;mso-height-percent:0">
                                  <v:imagedata r:id="rId8" o:title=""/>
                                </v:shape>
                                <o:OLEObject Type="Embed" ProgID="Visio.Drawing.15" ShapeID="_x0000_i1027" DrawAspect="Content" ObjectID="_1792575838" r:id="rId9"/>
                              </w:object>
                            </w:r>
                          </w:p>
                          <w:p w14:paraId="58382460" w14:textId="77777777" w:rsidR="00FB5F0F" w:rsidRPr="00CE364D" w:rsidRDefault="00FB5F0F" w:rsidP="00FB5F0F">
                            <w:pPr>
                              <w:pStyle w:val="TF"/>
                              <w:ind w:left="1440"/>
                              <w:rPr>
                                <w:lang w:eastAsia="ko-KR"/>
                              </w:rPr>
                            </w:pPr>
                            <w:r w:rsidRPr="00782F5C">
                              <w:rPr>
                                <w:lang w:eastAsia="ko-KR"/>
                              </w:rPr>
                              <w:t>Figure 6.2.3-1: MAC RAR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B6BF8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-10.7pt;margin-top:0;width:470.4pt;height:263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" filled="f" strokeweight=".5pt">
                <v:textbox>
                  <w:txbxContent>
                    <w:p w14:paraId="29CDD383" w14:textId="77777777" w:rsidR="00FB5F0F" w:rsidRPr="00782F5C" w:rsidRDefault="007C4184" w:rsidP="00FB5F0F">
                      <w:pPr>
                        <w:pStyle w:val="TH"/>
                        <w:ind w:left="1440"/>
                        <w:rPr>
                          <w:lang w:eastAsia="ko-KR"/>
                        </w:rPr>
                      </w:pPr>
                      <w:r w:rsidRPr="007C4184">
                        <w:rPr>
                          <w:b w:val="0"/>
                          <w:noProof/>
                        </w:rPr>
                        <w:object w:dxaOrig="5740" w:dyaOrig="4460" w14:anchorId="7CD86444">
                          <v:shape id="_x0000_i1027" type="#_x0000_t75" alt="" style="width:285.85pt;height:222.1pt;mso-width-percent:0;mso-height-percent:0;mso-width-percent:0;mso-height-percent:0">
                            <v:imagedata r:id="rId8" o:title=""/>
                          </v:shape>
                          <o:OLEObject Type="Embed" ProgID="Visio.Drawing.15" ShapeID="_x0000_i1027" DrawAspect="Content" ObjectID="_1792575838" r:id="rId10"/>
                        </w:object>
                      </w:r>
                    </w:p>
                    <w:p w14:paraId="58382460" w14:textId="77777777" w:rsidR="00FB5F0F" w:rsidRPr="00CE364D" w:rsidRDefault="00FB5F0F" w:rsidP="00FB5F0F">
                      <w:pPr>
                        <w:pStyle w:val="TF"/>
                        <w:ind w:left="1440"/>
                        <w:rPr>
                          <w:lang w:eastAsia="ko-KR"/>
                        </w:rPr>
                      </w:pPr>
                      <w:r w:rsidRPr="00782F5C">
                        <w:rPr>
                          <w:lang w:eastAsia="ko-KR"/>
                        </w:rPr>
                        <w:t>Figure 6.2.3-1: MAC RAR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6E85A8" w14:textId="77777777" w:rsidR="00FB5F0F" w:rsidRDefault="00FB5F0F" w:rsidP="00730DA6">
      <w:pPr>
        <w:ind w:left="720"/>
        <w:rPr>
          <w:lang w:eastAsia="zh-CN"/>
        </w:rPr>
      </w:pPr>
    </w:p>
    <w:p w14:paraId="29E8628C" w14:textId="77777777" w:rsidR="00FB5F0F" w:rsidRDefault="00FB5F0F" w:rsidP="00730DA6">
      <w:pPr>
        <w:ind w:left="720"/>
        <w:rPr>
          <w:lang w:eastAsia="zh-CN"/>
        </w:rPr>
      </w:pPr>
    </w:p>
    <w:p w14:paraId="090F71B0" w14:textId="77777777" w:rsidR="00FB5F0F" w:rsidRDefault="00FB5F0F" w:rsidP="00730DA6">
      <w:pPr>
        <w:ind w:left="720"/>
        <w:rPr>
          <w:lang w:eastAsia="zh-CN"/>
        </w:rPr>
      </w:pPr>
    </w:p>
    <w:p w14:paraId="182EAE5D" w14:textId="77777777" w:rsidR="00FB5F0F" w:rsidRDefault="00FB5F0F" w:rsidP="00730DA6">
      <w:pPr>
        <w:ind w:left="720"/>
        <w:rPr>
          <w:lang w:eastAsia="zh-CN"/>
        </w:rPr>
      </w:pPr>
    </w:p>
    <w:p w14:paraId="2DF5C6CC" w14:textId="77777777" w:rsidR="00FB5F0F" w:rsidRDefault="00FB5F0F" w:rsidP="00730DA6">
      <w:pPr>
        <w:ind w:left="720"/>
        <w:rPr>
          <w:lang w:eastAsia="zh-CN"/>
        </w:rPr>
      </w:pPr>
    </w:p>
    <w:p w14:paraId="2C2291EE" w14:textId="77777777" w:rsidR="00FB5F0F" w:rsidRDefault="00FB5F0F" w:rsidP="00730DA6">
      <w:pPr>
        <w:ind w:left="720"/>
        <w:rPr>
          <w:lang w:eastAsia="zh-CN"/>
        </w:rPr>
      </w:pPr>
    </w:p>
    <w:p w14:paraId="06F1F1A5" w14:textId="69E38F11" w:rsidR="00FB5F0F" w:rsidRDefault="00DA53D5" w:rsidP="00730DA6">
      <w:pPr>
        <w:ind w:left="720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F4817A" wp14:editId="1417FA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15676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FE1E44" w14:textId="77777777" w:rsidR="00DA53D5" w:rsidRPr="00782F5C" w:rsidRDefault="00DA53D5" w:rsidP="00DA53D5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/>
                              <w:rPr>
                                <w:noProof/>
                              </w:rPr>
                            </w:pPr>
                            <w:r w:rsidRPr="00782F5C">
                              <w:rPr>
                                <w:noProof/>
                              </w:rPr>
                              <w:t>6.1.3.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4</w:t>
                            </w:r>
                            <w:r w:rsidRPr="00782F5C">
                              <w:rPr>
                                <w:noProof/>
                              </w:rPr>
                              <w:tab/>
                              <w:t>Timing Advance Command MAC CE</w:t>
                            </w:r>
                          </w:p>
                          <w:p w14:paraId="3DDC0EAA" w14:textId="77777777" w:rsidR="00DA53D5" w:rsidRPr="00782F5C" w:rsidRDefault="00DA53D5" w:rsidP="00DA53D5">
                            <w:pPr>
                              <w:rPr>
                                <w:noProof/>
                              </w:rPr>
                            </w:pPr>
                            <w:r w:rsidRPr="00782F5C">
                              <w:rPr>
                                <w:noProof/>
                              </w:rPr>
                              <w:t xml:space="preserve">The Timing Advance Command MAC 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CE</w:t>
                            </w:r>
                            <w:r w:rsidRPr="00782F5C">
                              <w:rPr>
                                <w:noProof/>
                              </w:rPr>
                              <w:t xml:space="preserve"> is identified by MAC subheader with LCID as specified in 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T</w:t>
                            </w:r>
                            <w:r w:rsidRPr="00782F5C">
                              <w:rPr>
                                <w:noProof/>
                              </w:rPr>
                              <w:t>able 6.2.1-1.</w:t>
                            </w:r>
                          </w:p>
                          <w:p w14:paraId="3E2B622E" w14:textId="77777777" w:rsidR="00DA53D5" w:rsidRPr="00782F5C" w:rsidRDefault="00DA53D5" w:rsidP="00DA53D5">
                            <w:pPr>
                              <w:rPr>
                                <w:noProof/>
                                <w:lang w:eastAsia="ko-KR"/>
                              </w:rPr>
                            </w:pPr>
                            <w:r w:rsidRPr="00782F5C">
                              <w:rPr>
                                <w:noProof/>
                              </w:rPr>
                              <w:t>It has a fixed size and consists of a single octet defined as follows (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F</w:t>
                            </w:r>
                            <w:r w:rsidRPr="00782F5C">
                              <w:rPr>
                                <w:noProof/>
                              </w:rPr>
                              <w:t>igure 6.1.3.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4</w:t>
                            </w:r>
                            <w:r w:rsidRPr="00782F5C">
                              <w:rPr>
                                <w:noProof/>
                              </w:rPr>
                              <w:t>-1):</w:t>
                            </w:r>
                          </w:p>
                          <w:p w14:paraId="2162510F" w14:textId="77777777" w:rsidR="00DA53D5" w:rsidRPr="00782F5C" w:rsidRDefault="00DA53D5" w:rsidP="00DA53D5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782F5C">
                              <w:rPr>
                                <w:lang w:eastAsia="ko-KR"/>
                              </w:rPr>
                              <w:t>-</w:t>
                            </w:r>
                            <w:r w:rsidRPr="00782F5C">
                              <w:rPr>
                                <w:lang w:eastAsia="ko-KR"/>
                              </w:rPr>
                              <w:tab/>
                              <w:t xml:space="preserve">TAG Identity (TAG ID): This field indicates the TAG Identity of the addressed TAG. The TAG with the Identity 0 contains the </w:t>
                            </w:r>
                            <w:proofErr w:type="spellStart"/>
                            <w:r w:rsidRPr="00782F5C">
                              <w:rPr>
                                <w:lang w:eastAsia="ko-KR"/>
                              </w:rPr>
                              <w:t>SpCell</w:t>
                            </w:r>
                            <w:proofErr w:type="spellEnd"/>
                            <w:r w:rsidRPr="00782F5C">
                              <w:rPr>
                                <w:lang w:eastAsia="ko-KR"/>
                              </w:rPr>
                              <w:t xml:space="preserve">. The length of the field is 2 </w:t>
                            </w:r>
                            <w:proofErr w:type="gramStart"/>
                            <w:r w:rsidRPr="00782F5C">
                              <w:rPr>
                                <w:lang w:eastAsia="ko-KR"/>
                              </w:rPr>
                              <w:t>bits;</w:t>
                            </w:r>
                            <w:proofErr w:type="gramEnd"/>
                          </w:p>
                          <w:p w14:paraId="53CC77D4" w14:textId="77777777" w:rsidR="00DA53D5" w:rsidRPr="00782F5C" w:rsidRDefault="00DA53D5" w:rsidP="00DA53D5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782F5C">
                              <w:rPr>
                                <w:lang w:eastAsia="ko-KR"/>
                              </w:rPr>
                              <w:t>-</w:t>
                            </w:r>
                            <w:r w:rsidRPr="00782F5C">
                              <w:rPr>
                                <w:lang w:eastAsia="ko-KR"/>
                              </w:rPr>
                              <w:tab/>
                              <w:t>Timing Advance Command</w:t>
                            </w:r>
                            <w:r w:rsidRPr="00782F5C">
                              <w:t xml:space="preserve">: This field </w:t>
                            </w:r>
                            <w:r w:rsidRPr="00782F5C">
                              <w:rPr>
                                <w:lang w:eastAsia="ko-KR"/>
                              </w:rPr>
                              <w:t xml:space="preserve">indicates the index value </w:t>
                            </w:r>
                            <w:r w:rsidRPr="00782F5C">
                              <w:rPr>
                                <w:i/>
                                <w:lang w:eastAsia="ko-KR"/>
                              </w:rPr>
                              <w:t>T</w:t>
                            </w:r>
                            <w:r w:rsidRPr="00782F5C">
                              <w:rPr>
                                <w:i/>
                                <w:vertAlign w:val="subscript"/>
                                <w:lang w:eastAsia="ko-KR"/>
                              </w:rPr>
                              <w:t>A</w:t>
                            </w:r>
                            <w:r w:rsidRPr="00782F5C">
                              <w:rPr>
                                <w:lang w:eastAsia="ko-KR"/>
                              </w:rPr>
                              <w:t xml:space="preserve"> (0, 1, 2… 63) used to control the amount of timing adjustment that MAC entity </w:t>
                            </w:r>
                            <w:proofErr w:type="gramStart"/>
                            <w:r w:rsidRPr="00782F5C">
                              <w:rPr>
                                <w:lang w:eastAsia="ko-KR"/>
                              </w:rPr>
                              <w:t>has to</w:t>
                            </w:r>
                            <w:proofErr w:type="gramEnd"/>
                            <w:r w:rsidRPr="00782F5C">
                              <w:rPr>
                                <w:lang w:eastAsia="ko-KR"/>
                              </w:rPr>
                              <w:t xml:space="preserve"> apply (as specified in TS 38.213 [6]). </w:t>
                            </w:r>
                            <w:r w:rsidRPr="00782F5C">
                              <w:t xml:space="preserve">The length of the field is </w:t>
                            </w:r>
                            <w:r w:rsidRPr="00782F5C">
                              <w:rPr>
                                <w:lang w:eastAsia="ko-KR"/>
                              </w:rPr>
                              <w:t xml:space="preserve">6 </w:t>
                            </w:r>
                            <w:r w:rsidRPr="00782F5C">
                              <w:t>bits.</w:t>
                            </w:r>
                          </w:p>
                          <w:p w14:paraId="661DCF83" w14:textId="77777777" w:rsidR="00DA53D5" w:rsidRPr="00782F5C" w:rsidRDefault="007C4184" w:rsidP="00DA53D5">
                            <w:pPr>
                              <w:pStyle w:val="TH"/>
                              <w:rPr>
                                <w:noProof/>
                                <w:lang w:eastAsia="ko-KR"/>
                              </w:rPr>
                            </w:pPr>
                            <w:r w:rsidRPr="007C4184">
                              <w:rPr>
                                <w:b w:val="0"/>
                                <w:noProof/>
                              </w:rPr>
                              <w:object w:dxaOrig="5720" w:dyaOrig="1040" w14:anchorId="4ED24276">
                                <v:shape id="_x0000_i1026" type="#_x0000_t75" alt="" style="width:285.15pt;height:50.95pt;mso-width-percent:0;mso-height-percent:0;mso-width-percent:0;mso-height-percent:0">
                                  <v:imagedata r:id="rId11" o:title=""/>
                                </v:shape>
                                <o:OLEObject Type="Embed" ProgID="Visio.Drawing.15" ShapeID="_x0000_i1026" DrawAspect="Content" ObjectID="_1792575839" r:id="rId12"/>
                              </w:object>
                            </w:r>
                          </w:p>
                          <w:p w14:paraId="20AECA14" w14:textId="77777777" w:rsidR="00DA53D5" w:rsidRPr="00782F5C" w:rsidRDefault="00DA53D5" w:rsidP="00DA53D5">
                            <w:pPr>
                              <w:pStyle w:val="TF"/>
                              <w:rPr>
                                <w:noProof/>
                                <w:lang w:eastAsia="ko-KR"/>
                              </w:rPr>
                            </w:pPr>
                            <w:r w:rsidRPr="00782F5C">
                              <w:rPr>
                                <w:noProof/>
                                <w:lang w:eastAsia="ko-KR"/>
                              </w:rPr>
                              <w:t>Figure 6.1.3.4-1: Timing Advance Command MAC CE</w:t>
                            </w:r>
                          </w:p>
                          <w:p w14:paraId="6C8B33E9" w14:textId="77777777" w:rsidR="00DA53D5" w:rsidRPr="00782F5C" w:rsidRDefault="00DA53D5" w:rsidP="00DA53D5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/>
                              <w:rPr>
                                <w:rFonts w:eastAsia="Malgun Gothic"/>
                              </w:rPr>
                            </w:pPr>
                            <w:r w:rsidRPr="00782F5C">
                              <w:rPr>
                                <w:rFonts w:eastAsia="Malgun Gothic"/>
                              </w:rPr>
                              <w:t>6.1.3.4a</w:t>
                            </w:r>
                            <w:r w:rsidRPr="00782F5C">
                              <w:rPr>
                                <w:rFonts w:eastAsia="Malgun Gothic"/>
                              </w:rPr>
                              <w:tab/>
                              <w:t>Absolute Timing Advance Command MAC CE</w:t>
                            </w:r>
                          </w:p>
                          <w:p w14:paraId="335358E6" w14:textId="77777777" w:rsidR="00DA53D5" w:rsidRPr="00782F5C" w:rsidRDefault="00DA53D5" w:rsidP="00DA53D5">
                            <w:pPr>
                              <w:rPr>
                                <w:rFonts w:eastAsia="Malgun Gothic"/>
                              </w:rPr>
                            </w:pPr>
                            <w:r w:rsidRPr="00782F5C">
                              <w:t xml:space="preserve">The Absolute Timing Advance Command MAC </w:t>
                            </w:r>
                            <w:r w:rsidRPr="00782F5C">
                              <w:rPr>
                                <w:lang w:eastAsia="ko-KR"/>
                              </w:rPr>
                              <w:t>CE</w:t>
                            </w:r>
                            <w:r w:rsidRPr="00782F5C">
                              <w:t xml:space="preserve"> is identified by MAC </w:t>
                            </w:r>
                            <w:proofErr w:type="spellStart"/>
                            <w:r w:rsidRPr="00782F5C">
                              <w:t>subheader</w:t>
                            </w:r>
                            <w:proofErr w:type="spellEnd"/>
                            <w:r w:rsidRPr="00782F5C">
                              <w:t xml:space="preserve"> with </w:t>
                            </w:r>
                            <w:proofErr w:type="spellStart"/>
                            <w:r w:rsidRPr="00782F5C">
                              <w:t>eLCID</w:t>
                            </w:r>
                            <w:proofErr w:type="spellEnd"/>
                            <w:r w:rsidRPr="00782F5C">
                              <w:t xml:space="preserve"> as specified in </w:t>
                            </w:r>
                            <w:r w:rsidRPr="00782F5C">
                              <w:rPr>
                                <w:lang w:eastAsia="ko-KR"/>
                              </w:rPr>
                              <w:t>T</w:t>
                            </w:r>
                            <w:r w:rsidRPr="00782F5C">
                              <w:t>able 6.2.1-1b.</w:t>
                            </w:r>
                          </w:p>
                          <w:p w14:paraId="1F862E92" w14:textId="77777777" w:rsidR="00DA53D5" w:rsidRPr="00782F5C" w:rsidRDefault="00DA53D5" w:rsidP="00DA53D5">
                            <w:pPr>
                              <w:rPr>
                                <w:lang w:eastAsia="ko-KR"/>
                              </w:rPr>
                            </w:pPr>
                            <w:r w:rsidRPr="00782F5C">
                              <w:t xml:space="preserve">It has a fixed size and consists of </w:t>
                            </w:r>
                            <w:r w:rsidRPr="00782F5C">
                              <w:rPr>
                                <w:rFonts w:eastAsiaTheme="minorEastAsia"/>
                                <w:lang w:eastAsia="zh-CN"/>
                              </w:rPr>
                              <w:t>two</w:t>
                            </w:r>
                            <w:r w:rsidRPr="00782F5C">
                              <w:t xml:space="preserve"> octet</w:t>
                            </w:r>
                            <w:r w:rsidRPr="00782F5C">
                              <w:rPr>
                                <w:rFonts w:eastAsiaTheme="minorEastAsia"/>
                                <w:lang w:eastAsia="zh-CN"/>
                              </w:rPr>
                              <w:t>s</w:t>
                            </w:r>
                            <w:r w:rsidRPr="00782F5C">
                              <w:t xml:space="preserve"> defined as follows (</w:t>
                            </w:r>
                            <w:r w:rsidRPr="00782F5C">
                              <w:rPr>
                                <w:lang w:eastAsia="ko-KR"/>
                              </w:rPr>
                              <w:t>F</w:t>
                            </w:r>
                            <w:r w:rsidRPr="00782F5C">
                              <w:t>igure 6.1.3.</w:t>
                            </w:r>
                            <w:r w:rsidRPr="00782F5C">
                              <w:rPr>
                                <w:lang w:eastAsia="ko-KR"/>
                              </w:rPr>
                              <w:t>4</w:t>
                            </w:r>
                            <w:r w:rsidRPr="00782F5C">
                              <w:rPr>
                                <w:rFonts w:eastAsiaTheme="minorEastAsia"/>
                                <w:lang w:eastAsia="zh-CN"/>
                              </w:rPr>
                              <w:t>a</w:t>
                            </w:r>
                            <w:r w:rsidRPr="00782F5C">
                              <w:t>-1):</w:t>
                            </w:r>
                          </w:p>
                          <w:p w14:paraId="79B567A9" w14:textId="77777777" w:rsidR="00DA53D5" w:rsidRPr="00782F5C" w:rsidRDefault="00DA53D5" w:rsidP="00DA53D5">
                            <w:pPr>
                              <w:pStyle w:val="B1"/>
                            </w:pPr>
                            <w:r w:rsidRPr="00782F5C">
                              <w:rPr>
                                <w:lang w:eastAsia="ko-KR"/>
                              </w:rPr>
                              <w:t>-</w:t>
                            </w:r>
                            <w:r w:rsidRPr="00782F5C">
                              <w:tab/>
                              <w:t xml:space="preserve">Timing Advance Command: This field indicates the index value TA used to control the amount of timing adjustment that the MAC entity </w:t>
                            </w:r>
                            <w:proofErr w:type="gramStart"/>
                            <w:r w:rsidRPr="00782F5C">
                              <w:t>has to</w:t>
                            </w:r>
                            <w:proofErr w:type="gramEnd"/>
                            <w:r w:rsidRPr="00782F5C">
                              <w:t xml:space="preserve"> apply in TS 38.213 [6]. The size of the field is 12 </w:t>
                            </w:r>
                            <w:proofErr w:type="gramStart"/>
                            <w:r w:rsidRPr="00782F5C">
                              <w:t>bits;</w:t>
                            </w:r>
                            <w:proofErr w:type="gramEnd"/>
                          </w:p>
                          <w:p w14:paraId="3F56A951" w14:textId="77777777" w:rsidR="00DA53D5" w:rsidRPr="00782F5C" w:rsidRDefault="00DA53D5" w:rsidP="00DA53D5">
                            <w:pPr>
                              <w:pStyle w:val="B1"/>
                            </w:pPr>
                            <w:r w:rsidRPr="00782F5C">
                              <w:rPr>
                                <w:lang w:eastAsia="ko-KR"/>
                              </w:rPr>
                              <w:t>-</w:t>
                            </w:r>
                            <w:r w:rsidRPr="00782F5C">
                              <w:tab/>
                              <w:t xml:space="preserve">TI: If two TAGs are configured for the </w:t>
                            </w:r>
                            <w:proofErr w:type="spellStart"/>
                            <w:r w:rsidRPr="00782F5C">
                              <w:t>SpCell</w:t>
                            </w:r>
                            <w:proofErr w:type="spellEnd"/>
                            <w:r w:rsidRPr="00782F5C">
                              <w:t xml:space="preserve">, this field indicates one of the two TAGs to which the Timing Advance Command is applied. If 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>tag2-flag</w:t>
                            </w:r>
                            <w:r w:rsidRPr="00782F5C">
                              <w:t xml:space="preserve"> is set to 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 xml:space="preserve">true </w:t>
                            </w:r>
                            <w:r w:rsidRPr="00782F5C">
                              <w:t xml:space="preserve">by upper layers, the field set to 0 indicates the 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 xml:space="preserve">tag2-Id </w:t>
                            </w:r>
                            <w:r w:rsidRPr="00782F5C">
                              <w:t>and the field set to 1 indicates the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 xml:space="preserve"> tag-Id </w:t>
                            </w:r>
                            <w:r w:rsidRPr="00782F5C">
                              <w:t xml:space="preserve">of the </w:t>
                            </w:r>
                            <w:proofErr w:type="spellStart"/>
                            <w:r w:rsidRPr="00782F5C">
                              <w:t>SpCell</w:t>
                            </w:r>
                            <w:proofErr w:type="spellEnd"/>
                            <w:r w:rsidRPr="00782F5C">
                              <w:t xml:space="preserve">, otherwise the field set to 0 indicates the 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>tag-Id</w:t>
                            </w:r>
                            <w:r w:rsidRPr="00782F5C">
                              <w:t xml:space="preserve"> and the field set to 1 indicates the </w:t>
                            </w:r>
                            <w:r w:rsidRPr="00782F5C">
                              <w:rPr>
                                <w:i/>
                                <w:iCs/>
                              </w:rPr>
                              <w:t xml:space="preserve">tag2-Id </w:t>
                            </w:r>
                            <w:r w:rsidRPr="00782F5C">
                              <w:t xml:space="preserve">of the </w:t>
                            </w:r>
                            <w:proofErr w:type="spellStart"/>
                            <w:r w:rsidRPr="00782F5C">
                              <w:t>SpCell</w:t>
                            </w:r>
                            <w:proofErr w:type="spellEnd"/>
                            <w:r w:rsidRPr="00782F5C">
                              <w:t xml:space="preserve">. If the </w:t>
                            </w:r>
                            <w:proofErr w:type="spellStart"/>
                            <w:r w:rsidRPr="00782F5C">
                              <w:t>SpCell</w:t>
                            </w:r>
                            <w:proofErr w:type="spellEnd"/>
                            <w:r w:rsidRPr="00782F5C">
                              <w:t xml:space="preserve"> is not configured with two TAGs, the R bit is present </w:t>
                            </w:r>
                            <w:proofErr w:type="gramStart"/>
                            <w:r w:rsidRPr="00782F5C">
                              <w:t>instead;</w:t>
                            </w:r>
                            <w:proofErr w:type="gramEnd"/>
                          </w:p>
                          <w:p w14:paraId="7AAA6A0E" w14:textId="77777777" w:rsidR="00DA53D5" w:rsidRPr="00782F5C" w:rsidRDefault="00DA53D5" w:rsidP="00DA53D5">
                            <w:pPr>
                              <w:pStyle w:val="B1"/>
                            </w:pPr>
                            <w:r w:rsidRPr="00782F5C">
                              <w:rPr>
                                <w:noProof/>
                              </w:rPr>
                              <w:t>-</w:t>
                            </w:r>
                            <w:r w:rsidRPr="00782F5C">
                              <w:rPr>
                                <w:noProof/>
                              </w:rPr>
                              <w:tab/>
                              <w:t xml:space="preserve">R: Reserved bit, set to </w:t>
                            </w:r>
                            <w:r w:rsidRPr="00782F5C">
                              <w:rPr>
                                <w:noProof/>
                                <w:lang w:eastAsia="ko-KR"/>
                              </w:rPr>
                              <w:t>0</w:t>
                            </w:r>
                            <w:r w:rsidRPr="00782F5C">
                              <w:rPr>
                                <w:noProof/>
                              </w:rPr>
                              <w:t>.</w:t>
                            </w:r>
                          </w:p>
                          <w:p w14:paraId="76B38EEC" w14:textId="77777777" w:rsidR="00DA53D5" w:rsidRPr="00782F5C" w:rsidRDefault="007C4184" w:rsidP="00DA53D5">
                            <w:pPr>
                              <w:pStyle w:val="TH"/>
                              <w:rPr>
                                <w:lang w:eastAsia="ko-KR"/>
                              </w:rPr>
                            </w:pPr>
                            <w:r w:rsidRPr="007C4184">
                              <w:rPr>
                                <w:b w:val="0"/>
                                <w:noProof/>
                              </w:rPr>
                              <w:object w:dxaOrig="5740" w:dyaOrig="1620" w14:anchorId="575C4127">
                                <v:shape id="_x0000_i1025" type="#_x0000_t75" alt="" style="width:283.55pt;height:80.25pt;mso-width-percent:0;mso-height-percent:0;mso-width-percent:0;mso-height-percent:0">
                                  <v:imagedata r:id="rId13" o:title=""/>
                                </v:shape>
                                <o:OLEObject Type="Embed" ProgID="Visio.Drawing.15" ShapeID="_x0000_i1025" DrawAspect="Content" ObjectID="_1792575840" r:id="rId14"/>
                              </w:object>
                            </w:r>
                          </w:p>
                          <w:p w14:paraId="617EECE4" w14:textId="77777777" w:rsidR="00DA53D5" w:rsidRPr="0050726B" w:rsidRDefault="00DA53D5" w:rsidP="0050726B">
                            <w:pPr>
                              <w:pStyle w:val="TF"/>
                              <w:rPr>
                                <w:noProof/>
                                <w:lang w:eastAsia="ko-KR"/>
                              </w:rPr>
                            </w:pPr>
                            <w:r w:rsidRPr="00782F5C">
                              <w:rPr>
                                <w:noProof/>
                                <w:lang w:eastAsia="ko-KR"/>
                              </w:rPr>
                              <w:t>Figure 6.1.3.4a-1: Absolute Timing Advance Command MAC 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4817A" id="_x0000_s1032" type="#_x0000_t202" style="position:absolute;left:0;text-align:left;margin-left:0;margin-top:0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8hvDKg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" filled="f" strokeweight=".5pt">
                <v:textbox style="mso-fit-shape-to-text:t">
                  <w:txbxContent>
                    <w:p w14:paraId="66FE1E44" w14:textId="77777777" w:rsidR="00DA53D5" w:rsidRPr="00782F5C" w:rsidRDefault="00DA53D5" w:rsidP="00DA53D5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/>
                        <w:rPr>
                          <w:noProof/>
                        </w:rPr>
                      </w:pPr>
                      <w:r w:rsidRPr="00782F5C">
                        <w:rPr>
                          <w:noProof/>
                        </w:rPr>
                        <w:t>6.1.3.</w:t>
                      </w:r>
                      <w:r w:rsidRPr="00782F5C">
                        <w:rPr>
                          <w:noProof/>
                          <w:lang w:eastAsia="ko-KR"/>
                        </w:rPr>
                        <w:t>4</w:t>
                      </w:r>
                      <w:r w:rsidRPr="00782F5C">
                        <w:rPr>
                          <w:noProof/>
                        </w:rPr>
                        <w:tab/>
                        <w:t>Timing Advance Command MAC CE</w:t>
                      </w:r>
                    </w:p>
                    <w:p w14:paraId="3DDC0EAA" w14:textId="77777777" w:rsidR="00DA53D5" w:rsidRPr="00782F5C" w:rsidRDefault="00DA53D5" w:rsidP="00DA53D5">
                      <w:pPr>
                        <w:rPr>
                          <w:noProof/>
                        </w:rPr>
                      </w:pPr>
                      <w:r w:rsidRPr="00782F5C">
                        <w:rPr>
                          <w:noProof/>
                        </w:rPr>
                        <w:t xml:space="preserve">The Timing Advance Command MAC </w:t>
                      </w:r>
                      <w:r w:rsidRPr="00782F5C">
                        <w:rPr>
                          <w:noProof/>
                          <w:lang w:eastAsia="ko-KR"/>
                        </w:rPr>
                        <w:t>CE</w:t>
                      </w:r>
                      <w:r w:rsidRPr="00782F5C">
                        <w:rPr>
                          <w:noProof/>
                        </w:rPr>
                        <w:t xml:space="preserve"> is identified by MAC subheader with LCID as specified in </w:t>
                      </w:r>
                      <w:r w:rsidRPr="00782F5C">
                        <w:rPr>
                          <w:noProof/>
                          <w:lang w:eastAsia="ko-KR"/>
                        </w:rPr>
                        <w:t>T</w:t>
                      </w:r>
                      <w:r w:rsidRPr="00782F5C">
                        <w:rPr>
                          <w:noProof/>
                        </w:rPr>
                        <w:t>able 6.2.1-1.</w:t>
                      </w:r>
                    </w:p>
                    <w:p w14:paraId="3E2B622E" w14:textId="77777777" w:rsidR="00DA53D5" w:rsidRPr="00782F5C" w:rsidRDefault="00DA53D5" w:rsidP="00DA53D5">
                      <w:pPr>
                        <w:rPr>
                          <w:noProof/>
                          <w:lang w:eastAsia="ko-KR"/>
                        </w:rPr>
                      </w:pPr>
                      <w:r w:rsidRPr="00782F5C">
                        <w:rPr>
                          <w:noProof/>
                        </w:rPr>
                        <w:t>It has a fixed size and consists of a single octet defined as follows (</w:t>
                      </w:r>
                      <w:r w:rsidRPr="00782F5C">
                        <w:rPr>
                          <w:noProof/>
                          <w:lang w:eastAsia="ko-KR"/>
                        </w:rPr>
                        <w:t>F</w:t>
                      </w:r>
                      <w:r w:rsidRPr="00782F5C">
                        <w:rPr>
                          <w:noProof/>
                        </w:rPr>
                        <w:t>igure 6.1.3.</w:t>
                      </w:r>
                      <w:r w:rsidRPr="00782F5C">
                        <w:rPr>
                          <w:noProof/>
                          <w:lang w:eastAsia="ko-KR"/>
                        </w:rPr>
                        <w:t>4</w:t>
                      </w:r>
                      <w:r w:rsidRPr="00782F5C">
                        <w:rPr>
                          <w:noProof/>
                        </w:rPr>
                        <w:t>-1):</w:t>
                      </w:r>
                    </w:p>
                    <w:p w14:paraId="2162510F" w14:textId="77777777" w:rsidR="00DA53D5" w:rsidRPr="00782F5C" w:rsidRDefault="00DA53D5" w:rsidP="00DA53D5">
                      <w:pPr>
                        <w:pStyle w:val="B1"/>
                        <w:rPr>
                          <w:lang w:eastAsia="ko-KR"/>
                        </w:rPr>
                      </w:pPr>
                      <w:r w:rsidRPr="00782F5C">
                        <w:rPr>
                          <w:lang w:eastAsia="ko-KR"/>
                        </w:rPr>
                        <w:t>-</w:t>
                      </w:r>
                      <w:r w:rsidRPr="00782F5C">
                        <w:rPr>
                          <w:lang w:eastAsia="ko-KR"/>
                        </w:rPr>
                        <w:tab/>
                        <w:t xml:space="preserve">TAG Identity (TAG ID): This field indicates the TAG Identity of the addressed TAG. The TAG with the Identity 0 contains the </w:t>
                      </w:r>
                      <w:proofErr w:type="spellStart"/>
                      <w:r w:rsidRPr="00782F5C">
                        <w:rPr>
                          <w:lang w:eastAsia="ko-KR"/>
                        </w:rPr>
                        <w:t>SpCell</w:t>
                      </w:r>
                      <w:proofErr w:type="spellEnd"/>
                      <w:r w:rsidRPr="00782F5C">
                        <w:rPr>
                          <w:lang w:eastAsia="ko-KR"/>
                        </w:rPr>
                        <w:t xml:space="preserve">. The length of the field is 2 </w:t>
                      </w:r>
                      <w:proofErr w:type="gramStart"/>
                      <w:r w:rsidRPr="00782F5C">
                        <w:rPr>
                          <w:lang w:eastAsia="ko-KR"/>
                        </w:rPr>
                        <w:t>bits;</w:t>
                      </w:r>
                      <w:proofErr w:type="gramEnd"/>
                    </w:p>
                    <w:p w14:paraId="53CC77D4" w14:textId="77777777" w:rsidR="00DA53D5" w:rsidRPr="00782F5C" w:rsidRDefault="00DA53D5" w:rsidP="00DA53D5">
                      <w:pPr>
                        <w:pStyle w:val="B1"/>
                        <w:rPr>
                          <w:lang w:eastAsia="ko-KR"/>
                        </w:rPr>
                      </w:pPr>
                      <w:r w:rsidRPr="00782F5C">
                        <w:rPr>
                          <w:lang w:eastAsia="ko-KR"/>
                        </w:rPr>
                        <w:t>-</w:t>
                      </w:r>
                      <w:r w:rsidRPr="00782F5C">
                        <w:rPr>
                          <w:lang w:eastAsia="ko-KR"/>
                        </w:rPr>
                        <w:tab/>
                        <w:t>Timing Advance Command</w:t>
                      </w:r>
                      <w:r w:rsidRPr="00782F5C">
                        <w:t xml:space="preserve">: This field </w:t>
                      </w:r>
                      <w:r w:rsidRPr="00782F5C">
                        <w:rPr>
                          <w:lang w:eastAsia="ko-KR"/>
                        </w:rPr>
                        <w:t xml:space="preserve">indicates the index value </w:t>
                      </w:r>
                      <w:r w:rsidRPr="00782F5C">
                        <w:rPr>
                          <w:i/>
                          <w:lang w:eastAsia="ko-KR"/>
                        </w:rPr>
                        <w:t>T</w:t>
                      </w:r>
                      <w:r w:rsidRPr="00782F5C">
                        <w:rPr>
                          <w:i/>
                          <w:vertAlign w:val="subscript"/>
                          <w:lang w:eastAsia="ko-KR"/>
                        </w:rPr>
                        <w:t>A</w:t>
                      </w:r>
                      <w:r w:rsidRPr="00782F5C">
                        <w:rPr>
                          <w:lang w:eastAsia="ko-KR"/>
                        </w:rPr>
                        <w:t xml:space="preserve"> (0, 1, 2… 63) used to control the amount of timing adjustment that MAC entity </w:t>
                      </w:r>
                      <w:proofErr w:type="gramStart"/>
                      <w:r w:rsidRPr="00782F5C">
                        <w:rPr>
                          <w:lang w:eastAsia="ko-KR"/>
                        </w:rPr>
                        <w:t>has to</w:t>
                      </w:r>
                      <w:proofErr w:type="gramEnd"/>
                      <w:r w:rsidRPr="00782F5C">
                        <w:rPr>
                          <w:lang w:eastAsia="ko-KR"/>
                        </w:rPr>
                        <w:t xml:space="preserve"> apply (as specified in TS 38.213 [6]). </w:t>
                      </w:r>
                      <w:r w:rsidRPr="00782F5C">
                        <w:t xml:space="preserve">The length of the field is </w:t>
                      </w:r>
                      <w:r w:rsidRPr="00782F5C">
                        <w:rPr>
                          <w:lang w:eastAsia="ko-KR"/>
                        </w:rPr>
                        <w:t xml:space="preserve">6 </w:t>
                      </w:r>
                      <w:r w:rsidRPr="00782F5C">
                        <w:t>bits.</w:t>
                      </w:r>
                    </w:p>
                    <w:p w14:paraId="661DCF83" w14:textId="77777777" w:rsidR="00DA53D5" w:rsidRPr="00782F5C" w:rsidRDefault="007C4184" w:rsidP="00DA53D5">
                      <w:pPr>
                        <w:pStyle w:val="TH"/>
                        <w:rPr>
                          <w:noProof/>
                          <w:lang w:eastAsia="ko-KR"/>
                        </w:rPr>
                      </w:pPr>
                      <w:r w:rsidRPr="007C4184">
                        <w:rPr>
                          <w:b w:val="0"/>
                          <w:noProof/>
                        </w:rPr>
                        <w:object w:dxaOrig="5720" w:dyaOrig="1040" w14:anchorId="4ED24276">
                          <v:shape id="_x0000_i1026" type="#_x0000_t75" alt="" style="width:285.15pt;height:50.95pt;mso-width-percent:0;mso-height-percent:0;mso-width-percent:0;mso-height-percent:0">
                            <v:imagedata r:id="rId11" o:title=""/>
                          </v:shape>
                          <o:OLEObject Type="Embed" ProgID="Visio.Drawing.15" ShapeID="_x0000_i1026" DrawAspect="Content" ObjectID="_1792575839" r:id="rId15"/>
                        </w:object>
                      </w:r>
                    </w:p>
                    <w:p w14:paraId="20AECA14" w14:textId="77777777" w:rsidR="00DA53D5" w:rsidRPr="00782F5C" w:rsidRDefault="00DA53D5" w:rsidP="00DA53D5">
                      <w:pPr>
                        <w:pStyle w:val="TF"/>
                        <w:rPr>
                          <w:noProof/>
                          <w:lang w:eastAsia="ko-KR"/>
                        </w:rPr>
                      </w:pPr>
                      <w:r w:rsidRPr="00782F5C">
                        <w:rPr>
                          <w:noProof/>
                          <w:lang w:eastAsia="ko-KR"/>
                        </w:rPr>
                        <w:t>Figure 6.1.3.4-1: Timing Advance Command MAC CE</w:t>
                      </w:r>
                    </w:p>
                    <w:p w14:paraId="6C8B33E9" w14:textId="77777777" w:rsidR="00DA53D5" w:rsidRPr="00782F5C" w:rsidRDefault="00DA53D5" w:rsidP="00DA53D5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/>
                        <w:rPr>
                          <w:rFonts w:eastAsia="Malgun Gothic"/>
                        </w:rPr>
                      </w:pPr>
                      <w:r w:rsidRPr="00782F5C">
                        <w:rPr>
                          <w:rFonts w:eastAsia="Malgun Gothic"/>
                        </w:rPr>
                        <w:t>6.1.3.4a</w:t>
                      </w:r>
                      <w:r w:rsidRPr="00782F5C">
                        <w:rPr>
                          <w:rFonts w:eastAsia="Malgun Gothic"/>
                        </w:rPr>
                        <w:tab/>
                        <w:t>Absolute Timing Advance Command MAC CE</w:t>
                      </w:r>
                    </w:p>
                    <w:p w14:paraId="335358E6" w14:textId="77777777" w:rsidR="00DA53D5" w:rsidRPr="00782F5C" w:rsidRDefault="00DA53D5" w:rsidP="00DA53D5">
                      <w:pPr>
                        <w:rPr>
                          <w:rFonts w:eastAsia="Malgun Gothic"/>
                        </w:rPr>
                      </w:pPr>
                      <w:r w:rsidRPr="00782F5C">
                        <w:t xml:space="preserve">The Absolute Timing Advance Command MAC </w:t>
                      </w:r>
                      <w:r w:rsidRPr="00782F5C">
                        <w:rPr>
                          <w:lang w:eastAsia="ko-KR"/>
                        </w:rPr>
                        <w:t>CE</w:t>
                      </w:r>
                      <w:r w:rsidRPr="00782F5C">
                        <w:t xml:space="preserve"> is identified by MAC </w:t>
                      </w:r>
                      <w:proofErr w:type="spellStart"/>
                      <w:r w:rsidRPr="00782F5C">
                        <w:t>subheader</w:t>
                      </w:r>
                      <w:proofErr w:type="spellEnd"/>
                      <w:r w:rsidRPr="00782F5C">
                        <w:t xml:space="preserve"> with </w:t>
                      </w:r>
                      <w:proofErr w:type="spellStart"/>
                      <w:r w:rsidRPr="00782F5C">
                        <w:t>eLCID</w:t>
                      </w:r>
                      <w:proofErr w:type="spellEnd"/>
                      <w:r w:rsidRPr="00782F5C">
                        <w:t xml:space="preserve"> as specified in </w:t>
                      </w:r>
                      <w:r w:rsidRPr="00782F5C">
                        <w:rPr>
                          <w:lang w:eastAsia="ko-KR"/>
                        </w:rPr>
                        <w:t>T</w:t>
                      </w:r>
                      <w:r w:rsidRPr="00782F5C">
                        <w:t>able 6.2.1-1b.</w:t>
                      </w:r>
                    </w:p>
                    <w:p w14:paraId="1F862E92" w14:textId="77777777" w:rsidR="00DA53D5" w:rsidRPr="00782F5C" w:rsidRDefault="00DA53D5" w:rsidP="00DA53D5">
                      <w:pPr>
                        <w:rPr>
                          <w:lang w:eastAsia="ko-KR"/>
                        </w:rPr>
                      </w:pPr>
                      <w:r w:rsidRPr="00782F5C">
                        <w:t xml:space="preserve">It has a fixed size and consists of </w:t>
                      </w:r>
                      <w:r w:rsidRPr="00782F5C">
                        <w:rPr>
                          <w:rFonts w:eastAsiaTheme="minorEastAsia"/>
                          <w:lang w:eastAsia="zh-CN"/>
                        </w:rPr>
                        <w:t>two</w:t>
                      </w:r>
                      <w:r w:rsidRPr="00782F5C">
                        <w:t xml:space="preserve"> octet</w:t>
                      </w:r>
                      <w:r w:rsidRPr="00782F5C">
                        <w:rPr>
                          <w:rFonts w:eastAsiaTheme="minorEastAsia"/>
                          <w:lang w:eastAsia="zh-CN"/>
                        </w:rPr>
                        <w:t>s</w:t>
                      </w:r>
                      <w:r w:rsidRPr="00782F5C">
                        <w:t xml:space="preserve"> defined as follows (</w:t>
                      </w:r>
                      <w:r w:rsidRPr="00782F5C">
                        <w:rPr>
                          <w:lang w:eastAsia="ko-KR"/>
                        </w:rPr>
                        <w:t>F</w:t>
                      </w:r>
                      <w:r w:rsidRPr="00782F5C">
                        <w:t>igure 6.1.3.</w:t>
                      </w:r>
                      <w:r w:rsidRPr="00782F5C">
                        <w:rPr>
                          <w:lang w:eastAsia="ko-KR"/>
                        </w:rPr>
                        <w:t>4</w:t>
                      </w:r>
                      <w:r w:rsidRPr="00782F5C">
                        <w:rPr>
                          <w:rFonts w:eastAsiaTheme="minorEastAsia"/>
                          <w:lang w:eastAsia="zh-CN"/>
                        </w:rPr>
                        <w:t>a</w:t>
                      </w:r>
                      <w:r w:rsidRPr="00782F5C">
                        <w:t>-1):</w:t>
                      </w:r>
                    </w:p>
                    <w:p w14:paraId="79B567A9" w14:textId="77777777" w:rsidR="00DA53D5" w:rsidRPr="00782F5C" w:rsidRDefault="00DA53D5" w:rsidP="00DA53D5">
                      <w:pPr>
                        <w:pStyle w:val="B1"/>
                      </w:pPr>
                      <w:r w:rsidRPr="00782F5C">
                        <w:rPr>
                          <w:lang w:eastAsia="ko-KR"/>
                        </w:rPr>
                        <w:t>-</w:t>
                      </w:r>
                      <w:r w:rsidRPr="00782F5C">
                        <w:tab/>
                        <w:t xml:space="preserve">Timing Advance Command: This field indicates the index value TA used to control the amount of timing adjustment that the MAC entity </w:t>
                      </w:r>
                      <w:proofErr w:type="gramStart"/>
                      <w:r w:rsidRPr="00782F5C">
                        <w:t>has to</w:t>
                      </w:r>
                      <w:proofErr w:type="gramEnd"/>
                      <w:r w:rsidRPr="00782F5C">
                        <w:t xml:space="preserve"> apply in TS 38.213 [6]. The size of the field is 12 </w:t>
                      </w:r>
                      <w:proofErr w:type="gramStart"/>
                      <w:r w:rsidRPr="00782F5C">
                        <w:t>bits;</w:t>
                      </w:r>
                      <w:proofErr w:type="gramEnd"/>
                    </w:p>
                    <w:p w14:paraId="3F56A951" w14:textId="77777777" w:rsidR="00DA53D5" w:rsidRPr="00782F5C" w:rsidRDefault="00DA53D5" w:rsidP="00DA53D5">
                      <w:pPr>
                        <w:pStyle w:val="B1"/>
                      </w:pPr>
                      <w:r w:rsidRPr="00782F5C">
                        <w:rPr>
                          <w:lang w:eastAsia="ko-KR"/>
                        </w:rPr>
                        <w:t>-</w:t>
                      </w:r>
                      <w:r w:rsidRPr="00782F5C">
                        <w:tab/>
                        <w:t xml:space="preserve">TI: If two TAGs are configured for the </w:t>
                      </w:r>
                      <w:proofErr w:type="spellStart"/>
                      <w:r w:rsidRPr="00782F5C">
                        <w:t>SpCell</w:t>
                      </w:r>
                      <w:proofErr w:type="spellEnd"/>
                      <w:r w:rsidRPr="00782F5C">
                        <w:t xml:space="preserve">, this field indicates one of the two TAGs to which the Timing Advance Command is applied. If </w:t>
                      </w:r>
                      <w:r w:rsidRPr="00782F5C">
                        <w:rPr>
                          <w:i/>
                          <w:iCs/>
                        </w:rPr>
                        <w:t>tag2-flag</w:t>
                      </w:r>
                      <w:r w:rsidRPr="00782F5C">
                        <w:t xml:space="preserve"> is set to </w:t>
                      </w:r>
                      <w:r w:rsidRPr="00782F5C">
                        <w:rPr>
                          <w:i/>
                          <w:iCs/>
                        </w:rPr>
                        <w:t xml:space="preserve">true </w:t>
                      </w:r>
                      <w:r w:rsidRPr="00782F5C">
                        <w:t xml:space="preserve">by upper layers, the field set to 0 indicates the </w:t>
                      </w:r>
                      <w:r w:rsidRPr="00782F5C">
                        <w:rPr>
                          <w:i/>
                          <w:iCs/>
                        </w:rPr>
                        <w:t xml:space="preserve">tag2-Id </w:t>
                      </w:r>
                      <w:r w:rsidRPr="00782F5C">
                        <w:t>and the field set to 1 indicates the</w:t>
                      </w:r>
                      <w:r w:rsidRPr="00782F5C">
                        <w:rPr>
                          <w:i/>
                          <w:iCs/>
                        </w:rPr>
                        <w:t xml:space="preserve"> tag-Id </w:t>
                      </w:r>
                      <w:r w:rsidRPr="00782F5C">
                        <w:t xml:space="preserve">of the </w:t>
                      </w:r>
                      <w:proofErr w:type="spellStart"/>
                      <w:r w:rsidRPr="00782F5C">
                        <w:t>SpCell</w:t>
                      </w:r>
                      <w:proofErr w:type="spellEnd"/>
                      <w:r w:rsidRPr="00782F5C">
                        <w:t xml:space="preserve">, otherwise the field set to 0 indicates the </w:t>
                      </w:r>
                      <w:r w:rsidRPr="00782F5C">
                        <w:rPr>
                          <w:i/>
                          <w:iCs/>
                        </w:rPr>
                        <w:t>tag-Id</w:t>
                      </w:r>
                      <w:r w:rsidRPr="00782F5C">
                        <w:t xml:space="preserve"> and the field set to 1 indicates the </w:t>
                      </w:r>
                      <w:r w:rsidRPr="00782F5C">
                        <w:rPr>
                          <w:i/>
                          <w:iCs/>
                        </w:rPr>
                        <w:t xml:space="preserve">tag2-Id </w:t>
                      </w:r>
                      <w:r w:rsidRPr="00782F5C">
                        <w:t xml:space="preserve">of the </w:t>
                      </w:r>
                      <w:proofErr w:type="spellStart"/>
                      <w:r w:rsidRPr="00782F5C">
                        <w:t>SpCell</w:t>
                      </w:r>
                      <w:proofErr w:type="spellEnd"/>
                      <w:r w:rsidRPr="00782F5C">
                        <w:t xml:space="preserve">. If the </w:t>
                      </w:r>
                      <w:proofErr w:type="spellStart"/>
                      <w:r w:rsidRPr="00782F5C">
                        <w:t>SpCell</w:t>
                      </w:r>
                      <w:proofErr w:type="spellEnd"/>
                      <w:r w:rsidRPr="00782F5C">
                        <w:t xml:space="preserve"> is not configured with two TAGs, the R bit is present </w:t>
                      </w:r>
                      <w:proofErr w:type="gramStart"/>
                      <w:r w:rsidRPr="00782F5C">
                        <w:t>instead;</w:t>
                      </w:r>
                      <w:proofErr w:type="gramEnd"/>
                    </w:p>
                    <w:p w14:paraId="7AAA6A0E" w14:textId="77777777" w:rsidR="00DA53D5" w:rsidRPr="00782F5C" w:rsidRDefault="00DA53D5" w:rsidP="00DA53D5">
                      <w:pPr>
                        <w:pStyle w:val="B1"/>
                      </w:pPr>
                      <w:r w:rsidRPr="00782F5C">
                        <w:rPr>
                          <w:noProof/>
                        </w:rPr>
                        <w:t>-</w:t>
                      </w:r>
                      <w:r w:rsidRPr="00782F5C">
                        <w:rPr>
                          <w:noProof/>
                        </w:rPr>
                        <w:tab/>
                        <w:t xml:space="preserve">R: Reserved bit, set to </w:t>
                      </w:r>
                      <w:r w:rsidRPr="00782F5C">
                        <w:rPr>
                          <w:noProof/>
                          <w:lang w:eastAsia="ko-KR"/>
                        </w:rPr>
                        <w:t>0</w:t>
                      </w:r>
                      <w:r w:rsidRPr="00782F5C">
                        <w:rPr>
                          <w:noProof/>
                        </w:rPr>
                        <w:t>.</w:t>
                      </w:r>
                    </w:p>
                    <w:p w14:paraId="76B38EEC" w14:textId="77777777" w:rsidR="00DA53D5" w:rsidRPr="00782F5C" w:rsidRDefault="007C4184" w:rsidP="00DA53D5">
                      <w:pPr>
                        <w:pStyle w:val="TH"/>
                        <w:rPr>
                          <w:lang w:eastAsia="ko-KR"/>
                        </w:rPr>
                      </w:pPr>
                      <w:r w:rsidRPr="007C4184">
                        <w:rPr>
                          <w:b w:val="0"/>
                          <w:noProof/>
                        </w:rPr>
                        <w:object w:dxaOrig="5740" w:dyaOrig="1620" w14:anchorId="575C4127">
                          <v:shape id="_x0000_i1025" type="#_x0000_t75" alt="" style="width:283.55pt;height:80.25pt;mso-width-percent:0;mso-height-percent:0;mso-width-percent:0;mso-height-percent:0">
                            <v:imagedata r:id="rId13" o:title=""/>
                          </v:shape>
                          <o:OLEObject Type="Embed" ProgID="Visio.Drawing.15" ShapeID="_x0000_i1025" DrawAspect="Content" ObjectID="_1792575840" r:id="rId16"/>
                        </w:object>
                      </w:r>
                    </w:p>
                    <w:p w14:paraId="617EECE4" w14:textId="77777777" w:rsidR="00DA53D5" w:rsidRPr="0050726B" w:rsidRDefault="00DA53D5" w:rsidP="0050726B">
                      <w:pPr>
                        <w:pStyle w:val="TF"/>
                        <w:rPr>
                          <w:noProof/>
                          <w:lang w:eastAsia="ko-KR"/>
                        </w:rPr>
                      </w:pPr>
                      <w:r w:rsidRPr="00782F5C">
                        <w:rPr>
                          <w:noProof/>
                          <w:lang w:eastAsia="ko-KR"/>
                        </w:rPr>
                        <w:t>Figure 6.1.3.4a-1: Absolute Timing Advance Command MAC 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8BC2C7" w14:textId="77777777" w:rsidR="00FB5F0F" w:rsidRDefault="00FB5F0F" w:rsidP="00730DA6">
      <w:pPr>
        <w:ind w:left="720"/>
        <w:rPr>
          <w:lang w:eastAsia="zh-CN"/>
        </w:rPr>
      </w:pPr>
    </w:p>
    <w:p w14:paraId="101E1761" w14:textId="77777777" w:rsidR="00FB5F0F" w:rsidRDefault="00FB5F0F" w:rsidP="00730DA6">
      <w:pPr>
        <w:ind w:left="720"/>
        <w:rPr>
          <w:lang w:eastAsia="zh-CN"/>
        </w:rPr>
      </w:pPr>
    </w:p>
    <w:p w14:paraId="09281B48" w14:textId="77777777" w:rsidR="00FB5F0F" w:rsidRDefault="00FB5F0F" w:rsidP="00730DA6">
      <w:pPr>
        <w:ind w:left="720"/>
        <w:rPr>
          <w:lang w:eastAsia="zh-CN"/>
        </w:rPr>
      </w:pPr>
    </w:p>
    <w:p w14:paraId="61AA68E2" w14:textId="77777777" w:rsidR="00FB5F0F" w:rsidRDefault="00FB5F0F" w:rsidP="00730DA6">
      <w:pPr>
        <w:ind w:left="720"/>
        <w:rPr>
          <w:lang w:eastAsia="zh-CN"/>
        </w:rPr>
      </w:pPr>
    </w:p>
    <w:p w14:paraId="01BE7D04" w14:textId="77777777" w:rsidR="00FB5F0F" w:rsidRDefault="00FB5F0F" w:rsidP="00730DA6">
      <w:pPr>
        <w:ind w:left="720"/>
        <w:rPr>
          <w:lang w:eastAsia="zh-CN"/>
        </w:rPr>
      </w:pPr>
    </w:p>
    <w:p w14:paraId="2E486491" w14:textId="77777777" w:rsidR="00FB5F0F" w:rsidRDefault="00FB5F0F" w:rsidP="00730DA6">
      <w:pPr>
        <w:ind w:left="720"/>
        <w:rPr>
          <w:lang w:eastAsia="zh-CN"/>
        </w:rPr>
      </w:pPr>
    </w:p>
    <w:p w14:paraId="172AACEE" w14:textId="77777777" w:rsidR="00FB5F0F" w:rsidRDefault="00FB5F0F" w:rsidP="00730DA6">
      <w:pPr>
        <w:ind w:left="720"/>
        <w:rPr>
          <w:lang w:eastAsia="zh-CN"/>
        </w:rPr>
      </w:pPr>
    </w:p>
    <w:p w14:paraId="30EDA843" w14:textId="77777777" w:rsidR="00FB5F0F" w:rsidRDefault="00FB5F0F" w:rsidP="00730DA6">
      <w:pPr>
        <w:ind w:left="720"/>
        <w:rPr>
          <w:lang w:eastAsia="zh-CN"/>
        </w:rPr>
      </w:pPr>
    </w:p>
    <w:p w14:paraId="10254F27" w14:textId="77777777" w:rsidR="00FB5F0F" w:rsidRDefault="00FB5F0F" w:rsidP="00730DA6">
      <w:pPr>
        <w:ind w:left="720"/>
        <w:rPr>
          <w:lang w:eastAsia="zh-CN"/>
        </w:rPr>
      </w:pPr>
    </w:p>
    <w:p w14:paraId="5CDF9D91" w14:textId="77777777" w:rsidR="00FB5F0F" w:rsidRDefault="00FB5F0F" w:rsidP="00730DA6">
      <w:pPr>
        <w:ind w:left="720"/>
        <w:rPr>
          <w:lang w:eastAsia="zh-CN"/>
        </w:rPr>
      </w:pPr>
    </w:p>
    <w:p w14:paraId="46024E9F" w14:textId="77777777" w:rsidR="00FB5F0F" w:rsidRDefault="00FB5F0F" w:rsidP="003238EF">
      <w:pPr>
        <w:rPr>
          <w:lang w:eastAsia="zh-CN"/>
        </w:rPr>
      </w:pPr>
    </w:p>
    <w:p w14:paraId="45C96548" w14:textId="77777777" w:rsidR="00FB5F0F" w:rsidRDefault="00FB5F0F" w:rsidP="00730DA6">
      <w:pPr>
        <w:ind w:left="720"/>
        <w:rPr>
          <w:lang w:eastAsia="zh-CN"/>
        </w:rPr>
      </w:pPr>
    </w:p>
    <w:p w14:paraId="680309D3" w14:textId="77777777" w:rsidR="00FB5F0F" w:rsidRDefault="00FB5F0F" w:rsidP="00730DA6">
      <w:pPr>
        <w:ind w:left="720"/>
        <w:rPr>
          <w:lang w:eastAsia="zh-CN"/>
        </w:rPr>
      </w:pPr>
    </w:p>
    <w:p w14:paraId="4DC8C071" w14:textId="77777777" w:rsidR="003238EF" w:rsidRDefault="003238EF" w:rsidP="008843D9">
      <w:pPr>
        <w:rPr>
          <w:b/>
          <w:bCs/>
          <w:sz w:val="20"/>
          <w:szCs w:val="20"/>
          <w:lang w:eastAsia="zh-CN"/>
        </w:rPr>
      </w:pPr>
    </w:p>
    <w:p w14:paraId="68CA679A" w14:textId="77777777" w:rsidR="003238EF" w:rsidRDefault="003238EF" w:rsidP="008843D9">
      <w:pPr>
        <w:rPr>
          <w:b/>
          <w:bCs/>
          <w:sz w:val="20"/>
          <w:szCs w:val="20"/>
          <w:lang w:eastAsia="zh-CN"/>
        </w:rPr>
      </w:pPr>
    </w:p>
    <w:p w14:paraId="5D9D832F" w14:textId="77777777" w:rsidR="003238EF" w:rsidRDefault="003238EF" w:rsidP="008843D9">
      <w:pPr>
        <w:rPr>
          <w:b/>
          <w:bCs/>
          <w:sz w:val="20"/>
          <w:szCs w:val="20"/>
          <w:lang w:eastAsia="zh-CN"/>
        </w:rPr>
      </w:pPr>
    </w:p>
    <w:p w14:paraId="7172DA53" w14:textId="135DFFF0" w:rsidR="003238EF" w:rsidRDefault="003238EF" w:rsidP="008843D9">
      <w:pPr>
        <w:rPr>
          <w:b/>
          <w:bCs/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305C80" wp14:editId="12596AD4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1828800" cy="1828800"/>
                <wp:effectExtent l="0" t="0" r="0" b="0"/>
                <wp:wrapSquare wrapText="bothSides"/>
                <wp:docPr id="3761445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C9FBE" w14:textId="77777777" w:rsidR="003238EF" w:rsidRPr="00E11B54" w:rsidRDefault="003238EF" w:rsidP="003238EF">
                            <w:pPr>
                              <w:snapToGrid w:val="0"/>
                              <w:jc w:val="both"/>
                              <w:rPr>
                                <w:rFonts w:eastAsiaTheme="minorEastAsia" w:cs="Times"/>
                                <w:b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11B54">
                              <w:rPr>
                                <w:rFonts w:eastAsiaTheme="minorEastAsia" w:cs="Times" w:hint="eastAsia"/>
                                <w:b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7F58FCC2" w14:textId="77777777" w:rsidR="003238EF" w:rsidRPr="00E11B54" w:rsidRDefault="003238EF" w:rsidP="003238EF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For indicating PL offset for PDCCH-order PRACH, introduce a new 1-bit DCI field in DCI format 1_0:</w:t>
                            </w:r>
                          </w:p>
                          <w:p w14:paraId="13E59C49" w14:textId="77777777" w:rsidR="003238EF" w:rsidRPr="00E11B54" w:rsidRDefault="003238EF" w:rsidP="003238EF">
                            <w:pPr>
                              <w:numPr>
                                <w:ilvl w:val="0"/>
                                <w:numId w:val="79"/>
                              </w:numPr>
                              <w:jc w:val="both"/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This DCI field exists when the corresponding RRC parameter (which is a new RRC used to configure the presence of this 1-bit DCI field) is enabled and at least one TCI state is configured with PL offset.</w:t>
                            </w:r>
                          </w:p>
                          <w:p w14:paraId="6AA95CBB" w14:textId="77777777" w:rsidR="003238EF" w:rsidRPr="00E11B54" w:rsidRDefault="003238EF" w:rsidP="003238EF">
                            <w:pPr>
                              <w:numPr>
                                <w:ilvl w:val="0"/>
                                <w:numId w:val="79"/>
                              </w:numPr>
                              <w:jc w:val="both"/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When one joint/UL TCI state is indicated in Rel-17 unified TCI, </w:t>
                            </w:r>
                          </w:p>
                          <w:p w14:paraId="7E576552" w14:textId="77777777" w:rsidR="003238EF" w:rsidRPr="00E11B54" w:rsidRDefault="003238EF" w:rsidP="003238EF">
                            <w:pPr>
                              <w:numPr>
                                <w:ilvl w:val="1"/>
                                <w:numId w:val="79"/>
                              </w:numPr>
                              <w:jc w:val="both"/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the bit field index 0 of this field indicates that PL offset is not included in the PRACH transmission power calculation </w:t>
                            </w:r>
                          </w:p>
                          <w:p w14:paraId="79D6F080" w14:textId="77777777" w:rsidR="003238EF" w:rsidRPr="00E11B54" w:rsidRDefault="003238EF" w:rsidP="003238EF">
                            <w:pPr>
                              <w:numPr>
                                <w:ilvl w:val="1"/>
                                <w:numId w:val="79"/>
                              </w:numPr>
                              <w:jc w:val="both"/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the bit field index 1 of this field indicates that the PL offset associated with the indicated TCI state is included in the PRACH transmission power.</w:t>
                            </w:r>
                          </w:p>
                          <w:p w14:paraId="45D54620" w14:textId="77777777" w:rsidR="003238EF" w:rsidRPr="00E11B54" w:rsidRDefault="003238EF" w:rsidP="003238EF">
                            <w:pPr>
                              <w:pStyle w:val="ListParagraph"/>
                              <w:numPr>
                                <w:ilvl w:val="0"/>
                                <w:numId w:val="79"/>
                              </w:num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FFS: Whether the bit field can be used to indicate other information</w:t>
                            </w:r>
                          </w:p>
                          <w:p w14:paraId="21F01B8F" w14:textId="77777777" w:rsidR="003238EF" w:rsidRPr="00811001" w:rsidRDefault="003238EF" w:rsidP="003238EF">
                            <w:pPr>
                              <w:pStyle w:val="ListParagraph"/>
                              <w:numPr>
                                <w:ilvl w:val="0"/>
                                <w:numId w:val="79"/>
                              </w:numPr>
                              <w:jc w:val="both"/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E11B54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FFS: When two joint/UL TCI states are indicated in Rel-18 unified TCI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05C80" id="_x0000_s1039" type="#_x0000_t202" style="position:absolute;margin-left:0;margin-top:11.5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81omKwIAAFs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" filled="f" strokeweight=".5pt">
                <v:fill o:detectmouseclick="t"/>
                <v:textbox style="mso-fit-shape-to-text:t">
                  <w:txbxContent>
                    <w:p w14:paraId="000C9FBE" w14:textId="77777777" w:rsidR="003238EF" w:rsidRPr="00E11B54" w:rsidRDefault="003238EF" w:rsidP="003238EF">
                      <w:pPr>
                        <w:snapToGrid w:val="0"/>
                        <w:jc w:val="both"/>
                        <w:rPr>
                          <w:rFonts w:eastAsiaTheme="minorEastAsia" w:cs="Times"/>
                          <w:b/>
                          <w:sz w:val="20"/>
                          <w:szCs w:val="20"/>
                          <w:lang w:eastAsia="ko-KR"/>
                        </w:rPr>
                      </w:pPr>
                      <w:r w:rsidRPr="00E11B54">
                        <w:rPr>
                          <w:rFonts w:eastAsiaTheme="minorEastAsia" w:cs="Times" w:hint="eastAsia"/>
                          <w:b/>
                          <w:sz w:val="20"/>
                          <w:szCs w:val="20"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7F58FCC2" w14:textId="77777777" w:rsidR="003238EF" w:rsidRPr="00E11B54" w:rsidRDefault="003238EF" w:rsidP="003238EF">
                      <w:p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>For indicating PL offset for PDCCH-order PRACH, introduce a new 1-bit DCI field in DCI format 1_0:</w:t>
                      </w:r>
                    </w:p>
                    <w:p w14:paraId="13E59C49" w14:textId="77777777" w:rsidR="003238EF" w:rsidRPr="00E11B54" w:rsidRDefault="003238EF" w:rsidP="003238EF">
                      <w:pPr>
                        <w:numPr>
                          <w:ilvl w:val="0"/>
                          <w:numId w:val="79"/>
                        </w:numPr>
                        <w:jc w:val="both"/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>This DCI field exists when the corresponding RRC parameter (which is a new RRC used to configure the presence of this 1-bit DCI field) is enabled and at least one TCI state is configured with PL offset.</w:t>
                      </w:r>
                    </w:p>
                    <w:p w14:paraId="6AA95CBB" w14:textId="77777777" w:rsidR="003238EF" w:rsidRPr="00E11B54" w:rsidRDefault="003238EF" w:rsidP="003238EF">
                      <w:pPr>
                        <w:numPr>
                          <w:ilvl w:val="0"/>
                          <w:numId w:val="79"/>
                        </w:numPr>
                        <w:jc w:val="both"/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When one joint/UL TCI state is indicated in Rel-17 unified TCI, </w:t>
                      </w:r>
                    </w:p>
                    <w:p w14:paraId="7E576552" w14:textId="77777777" w:rsidR="003238EF" w:rsidRPr="00E11B54" w:rsidRDefault="003238EF" w:rsidP="003238EF">
                      <w:pPr>
                        <w:numPr>
                          <w:ilvl w:val="1"/>
                          <w:numId w:val="79"/>
                        </w:numPr>
                        <w:jc w:val="both"/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the bit field index 0 of this field indicates that PL offset is not included in the PRACH transmission power calculation </w:t>
                      </w:r>
                    </w:p>
                    <w:p w14:paraId="79D6F080" w14:textId="77777777" w:rsidR="003238EF" w:rsidRPr="00E11B54" w:rsidRDefault="003238EF" w:rsidP="003238EF">
                      <w:pPr>
                        <w:numPr>
                          <w:ilvl w:val="1"/>
                          <w:numId w:val="79"/>
                        </w:numPr>
                        <w:jc w:val="both"/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>the bit field index 1 of this field indicates that the PL offset associated with the indicated TCI state is included in the PRACH transmission power.</w:t>
                      </w:r>
                    </w:p>
                    <w:p w14:paraId="45D54620" w14:textId="77777777" w:rsidR="003238EF" w:rsidRPr="00E11B54" w:rsidRDefault="003238EF" w:rsidP="003238EF">
                      <w:pPr>
                        <w:pStyle w:val="ListParagraph"/>
                        <w:numPr>
                          <w:ilvl w:val="0"/>
                          <w:numId w:val="79"/>
                        </w:num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>FFS: Whether the bit field can be used to indicate other information</w:t>
                      </w:r>
                    </w:p>
                    <w:p w14:paraId="21F01B8F" w14:textId="77777777" w:rsidR="003238EF" w:rsidRPr="00811001" w:rsidRDefault="003238EF" w:rsidP="003238EF">
                      <w:pPr>
                        <w:pStyle w:val="ListParagraph"/>
                        <w:numPr>
                          <w:ilvl w:val="0"/>
                          <w:numId w:val="79"/>
                        </w:numPr>
                        <w:jc w:val="both"/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E11B54">
                        <w:rPr>
                          <w:rFonts w:eastAsia="DengXian" w:cs="Arial"/>
                          <w:sz w:val="20"/>
                          <w:szCs w:val="20"/>
                        </w:rPr>
                        <w:t>FFS: When two joint/UL TCI states are indicated in Rel-18 unified TCI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288E08" w14:textId="77777777" w:rsidR="003238EF" w:rsidRDefault="003238EF" w:rsidP="008843D9">
      <w:pPr>
        <w:rPr>
          <w:b/>
          <w:bCs/>
          <w:sz w:val="20"/>
          <w:szCs w:val="20"/>
          <w:lang w:eastAsia="zh-CN"/>
        </w:rPr>
      </w:pPr>
    </w:p>
    <w:p w14:paraId="32FECA7C" w14:textId="77777777" w:rsidR="003238EF" w:rsidRDefault="003238EF" w:rsidP="008843D9">
      <w:pPr>
        <w:rPr>
          <w:b/>
          <w:bCs/>
          <w:sz w:val="20"/>
          <w:szCs w:val="20"/>
          <w:lang w:eastAsia="zh-CN"/>
        </w:rPr>
      </w:pPr>
    </w:p>
    <w:p w14:paraId="7BA3800E" w14:textId="6EA8D8BB" w:rsidR="003238EF" w:rsidRDefault="00B47DAA" w:rsidP="008843D9">
      <w:pPr>
        <w:rPr>
          <w:sz w:val="20"/>
          <w:szCs w:val="20"/>
          <w:lang w:eastAsia="zh-CN"/>
        </w:rPr>
      </w:pPr>
      <w:r w:rsidRPr="00B47DAA">
        <w:rPr>
          <w:sz w:val="20"/>
          <w:szCs w:val="20"/>
          <w:lang w:eastAsia="zh-CN"/>
        </w:rPr>
        <w:t xml:space="preserve">It is not clear </w:t>
      </w:r>
      <w:r>
        <w:rPr>
          <w:sz w:val="20"/>
          <w:szCs w:val="20"/>
          <w:lang w:eastAsia="zh-CN"/>
        </w:rPr>
        <w:t xml:space="preserve">whether TA is </w:t>
      </w:r>
      <w:r w:rsidR="007F60D6">
        <w:rPr>
          <w:sz w:val="20"/>
          <w:szCs w:val="20"/>
          <w:lang w:eastAsia="zh-CN"/>
        </w:rPr>
        <w:t xml:space="preserve">estimated/compensated </w:t>
      </w:r>
      <w:r>
        <w:rPr>
          <w:sz w:val="20"/>
          <w:szCs w:val="20"/>
          <w:lang w:eastAsia="zh-CN"/>
        </w:rPr>
        <w:t>first or pathloss offset is estimated</w:t>
      </w:r>
      <w:r w:rsidR="007F60D6">
        <w:rPr>
          <w:sz w:val="20"/>
          <w:szCs w:val="20"/>
          <w:lang w:eastAsia="zh-CN"/>
        </w:rPr>
        <w:t>/compensated</w:t>
      </w:r>
      <w:r>
        <w:rPr>
          <w:sz w:val="20"/>
          <w:szCs w:val="20"/>
          <w:lang w:eastAsia="zh-CN"/>
        </w:rPr>
        <w:t xml:space="preserve"> first</w:t>
      </w:r>
      <w:r w:rsidR="001F2E8E">
        <w:rPr>
          <w:sz w:val="20"/>
          <w:szCs w:val="20"/>
          <w:lang w:eastAsia="zh-CN"/>
        </w:rPr>
        <w:t xml:space="preserve">. </w:t>
      </w:r>
    </w:p>
    <w:p w14:paraId="774B989B" w14:textId="77777777" w:rsidR="003F144A" w:rsidRDefault="003F144A" w:rsidP="008843D9">
      <w:pPr>
        <w:rPr>
          <w:sz w:val="20"/>
          <w:szCs w:val="20"/>
          <w:lang w:eastAsia="zh-CN"/>
        </w:rPr>
      </w:pPr>
    </w:p>
    <w:p w14:paraId="35646C35" w14:textId="608BB7BA" w:rsidR="003F144A" w:rsidRPr="00B47DAA" w:rsidRDefault="003F144A" w:rsidP="008843D9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There are at least two use cases for PDCCH order </w:t>
      </w:r>
      <w:r w:rsidR="00E41737">
        <w:rPr>
          <w:sz w:val="20"/>
          <w:szCs w:val="20"/>
          <w:lang w:eastAsia="zh-CN"/>
        </w:rPr>
        <w:t>for the pico-TRP:</w:t>
      </w:r>
    </w:p>
    <w:p w14:paraId="537BAB74" w14:textId="77777777" w:rsidR="00B47DAA" w:rsidRDefault="00B47DAA" w:rsidP="008843D9">
      <w:pPr>
        <w:rPr>
          <w:b/>
          <w:bCs/>
          <w:sz w:val="20"/>
          <w:szCs w:val="20"/>
          <w:lang w:eastAsia="zh-CN"/>
        </w:rPr>
      </w:pPr>
    </w:p>
    <w:p w14:paraId="56400607" w14:textId="6BD3163D" w:rsidR="003238EF" w:rsidRPr="003238EF" w:rsidRDefault="009F462C" w:rsidP="003238E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We assume </w:t>
      </w:r>
      <w:r w:rsidR="003238EF" w:rsidRPr="003238EF">
        <w:rPr>
          <w:sz w:val="20"/>
          <w:szCs w:val="20"/>
          <w:lang w:eastAsia="zh-CN"/>
        </w:rPr>
        <w:t>the UE is in the connected mode</w:t>
      </w:r>
      <w:r>
        <w:rPr>
          <w:sz w:val="20"/>
          <w:szCs w:val="20"/>
          <w:lang w:eastAsia="zh-CN"/>
        </w:rPr>
        <w:t>. W</w:t>
      </w:r>
      <w:r w:rsidR="003238EF">
        <w:rPr>
          <w:sz w:val="20"/>
          <w:szCs w:val="20"/>
          <w:lang w:eastAsia="zh-CN"/>
        </w:rPr>
        <w:t xml:space="preserve">hen the UE transmits PUSCH/SRS/PRACH towards the main TRP, as </w:t>
      </w:r>
      <w:proofErr w:type="gramStart"/>
      <w:r w:rsidR="003238EF">
        <w:rPr>
          <w:sz w:val="20"/>
          <w:szCs w:val="20"/>
          <w:lang w:eastAsia="zh-CN"/>
        </w:rPr>
        <w:t>a</w:t>
      </w:r>
      <w:proofErr w:type="gramEnd"/>
      <w:r w:rsidR="003238EF">
        <w:rPr>
          <w:sz w:val="20"/>
          <w:szCs w:val="20"/>
          <w:lang w:eastAsia="zh-CN"/>
        </w:rPr>
        <w:t xml:space="preserve"> implementation </w:t>
      </w:r>
      <w:r>
        <w:rPr>
          <w:sz w:val="20"/>
          <w:szCs w:val="20"/>
          <w:lang w:eastAsia="zh-CN"/>
        </w:rPr>
        <w:t>choice</w:t>
      </w:r>
      <w:r w:rsidR="003238EF">
        <w:rPr>
          <w:sz w:val="20"/>
          <w:szCs w:val="20"/>
          <w:lang w:eastAsia="zh-CN"/>
        </w:rPr>
        <w:t>, other TRPs can be instructed by the NW to receive PUSCH/SRS/PRACH also with some manageable complexity if the propagation delay difference won’t exceed CP</w:t>
      </w:r>
      <w:r w:rsidR="00116F7A">
        <w:rPr>
          <w:sz w:val="20"/>
          <w:szCs w:val="20"/>
          <w:lang w:eastAsia="zh-CN"/>
        </w:rPr>
        <w:t>, and then signal strength can be estimated and with that, the pathloss offset can be updated with MAC CE for a TCI state</w:t>
      </w:r>
      <w:r w:rsidR="003238EF">
        <w:rPr>
          <w:sz w:val="20"/>
          <w:szCs w:val="20"/>
          <w:lang w:eastAsia="zh-CN"/>
        </w:rPr>
        <w:t xml:space="preserve">. </w:t>
      </w:r>
      <w:r w:rsidR="00883264">
        <w:rPr>
          <w:sz w:val="20"/>
          <w:szCs w:val="20"/>
          <w:lang w:eastAsia="zh-CN"/>
        </w:rPr>
        <w:t>If the propagation delay difference is so large as to exceed the CP duration, then signal detection</w:t>
      </w:r>
      <w:r w:rsidR="00116F7A">
        <w:rPr>
          <w:sz w:val="20"/>
          <w:szCs w:val="20"/>
          <w:lang w:eastAsia="zh-CN"/>
        </w:rPr>
        <w:t xml:space="preserve"> complexity at NW</w:t>
      </w:r>
      <w:r w:rsidR="00883264">
        <w:rPr>
          <w:sz w:val="20"/>
          <w:szCs w:val="20"/>
          <w:lang w:eastAsia="zh-CN"/>
        </w:rPr>
        <w:t xml:space="preserve"> can be large. </w:t>
      </w:r>
      <w:r w:rsidR="003238EF">
        <w:rPr>
          <w:sz w:val="20"/>
          <w:szCs w:val="20"/>
          <w:lang w:eastAsia="zh-CN"/>
        </w:rPr>
        <w:t xml:space="preserve"> </w:t>
      </w:r>
    </w:p>
    <w:p w14:paraId="239885C7" w14:textId="77777777" w:rsidR="003F144A" w:rsidRDefault="003F144A" w:rsidP="008843D9">
      <w:pPr>
        <w:rPr>
          <w:b/>
          <w:bCs/>
          <w:sz w:val="20"/>
          <w:szCs w:val="20"/>
          <w:lang w:eastAsia="zh-CN"/>
        </w:rPr>
      </w:pPr>
    </w:p>
    <w:p w14:paraId="142BF422" w14:textId="3F531792" w:rsidR="003F144A" w:rsidRPr="003F144A" w:rsidRDefault="003F144A" w:rsidP="008843D9">
      <w:pPr>
        <w:rPr>
          <w:sz w:val="20"/>
          <w:szCs w:val="20"/>
          <w:lang w:eastAsia="zh-CN"/>
        </w:rPr>
      </w:pPr>
      <w:r w:rsidRPr="003F144A">
        <w:rPr>
          <w:sz w:val="20"/>
          <w:szCs w:val="20"/>
          <w:lang w:eastAsia="zh-CN"/>
        </w:rPr>
        <w:t>On the question why to extend the support</w:t>
      </w:r>
      <w:r w:rsidR="004C3EA4">
        <w:rPr>
          <w:sz w:val="20"/>
          <w:szCs w:val="20"/>
          <w:lang w:eastAsia="zh-CN"/>
        </w:rPr>
        <w:t xml:space="preserve"> of SRS power control enhancement including power </w:t>
      </w:r>
      <w:r w:rsidR="00EA04C2">
        <w:rPr>
          <w:sz w:val="20"/>
          <w:szCs w:val="20"/>
          <w:lang w:eastAsia="zh-CN"/>
        </w:rPr>
        <w:t xml:space="preserve">offset </w:t>
      </w:r>
      <w:r w:rsidR="00EA04C2" w:rsidRPr="003F144A">
        <w:rPr>
          <w:sz w:val="20"/>
          <w:szCs w:val="20"/>
          <w:lang w:eastAsia="zh-CN"/>
        </w:rPr>
        <w:t>to</w:t>
      </w:r>
      <w:r w:rsidRPr="003F144A">
        <w:rPr>
          <w:sz w:val="20"/>
          <w:szCs w:val="20"/>
          <w:lang w:eastAsia="zh-CN"/>
        </w:rPr>
        <w:t xml:space="preserve"> </w:t>
      </w:r>
      <w:r w:rsidR="004C3EA4">
        <w:rPr>
          <w:sz w:val="20"/>
          <w:szCs w:val="20"/>
          <w:lang w:eastAsia="zh-CN"/>
        </w:rPr>
        <w:t xml:space="preserve">FR2, our view is there is no realistic way for a UE to identify the uplink beam, as the downlink Rx beam which is focused on the main TRP bears no relevance to the uplink Tx beam towards the pico-TRP. </w:t>
      </w:r>
      <w:proofErr w:type="gramStart"/>
      <w:r w:rsidR="00056CAC">
        <w:rPr>
          <w:sz w:val="20"/>
          <w:szCs w:val="20"/>
          <w:lang w:eastAsia="zh-CN"/>
        </w:rPr>
        <w:t>Thus</w:t>
      </w:r>
      <w:proofErr w:type="gramEnd"/>
      <w:r w:rsidR="00056CAC">
        <w:rPr>
          <w:sz w:val="20"/>
          <w:szCs w:val="20"/>
          <w:lang w:eastAsia="zh-CN"/>
        </w:rPr>
        <w:t xml:space="preserve"> we </w:t>
      </w:r>
      <w:r w:rsidR="00EA04C2">
        <w:rPr>
          <w:sz w:val="20"/>
          <w:szCs w:val="20"/>
          <w:lang w:eastAsia="zh-CN"/>
        </w:rPr>
        <w:t xml:space="preserve">support </w:t>
      </w:r>
      <w:r w:rsidR="00EA04C2" w:rsidRPr="00056CAC">
        <w:rPr>
          <w:sz w:val="20"/>
          <w:szCs w:val="20"/>
          <w:lang w:eastAsia="zh-CN"/>
        </w:rPr>
        <w:t>UL</w:t>
      </w:r>
      <w:r w:rsidR="00056CAC" w:rsidRPr="00056CAC">
        <w:rPr>
          <w:sz w:val="20"/>
          <w:szCs w:val="20"/>
          <w:lang w:eastAsia="zh-CN"/>
        </w:rPr>
        <w:t xml:space="preserve"> only TCI state with SRS for UL only TRP</w:t>
      </w:r>
      <w:r w:rsidR="00056CAC">
        <w:rPr>
          <w:sz w:val="20"/>
          <w:szCs w:val="20"/>
          <w:lang w:eastAsia="zh-CN"/>
        </w:rPr>
        <w:t xml:space="preserve">, then the source signal from Type D in the uplink DCI state can be identified from </w:t>
      </w:r>
      <w:r w:rsidR="00932D6C">
        <w:rPr>
          <w:sz w:val="20"/>
          <w:szCs w:val="20"/>
          <w:lang w:eastAsia="zh-CN"/>
        </w:rPr>
        <w:t>beam management SRS.</w:t>
      </w:r>
    </w:p>
    <w:p w14:paraId="681E0E90" w14:textId="77777777" w:rsidR="00E555A7" w:rsidRDefault="00E555A7" w:rsidP="002C3CF0">
      <w:pPr>
        <w:pStyle w:val="Heading1"/>
        <w:numPr>
          <w:ilvl w:val="0"/>
          <w:numId w:val="0"/>
        </w:numPr>
      </w:pPr>
    </w:p>
    <w:p w14:paraId="393882B4" w14:textId="1046865E" w:rsidR="00605A87" w:rsidRDefault="00605A87" w:rsidP="00605A87">
      <w:pPr>
        <w:pStyle w:val="Heading1"/>
      </w:pPr>
      <w:r>
        <w:t>Conclusion</w:t>
      </w:r>
    </w:p>
    <w:p w14:paraId="4C55BD4B" w14:textId="4A9F346B" w:rsidR="00605A87" w:rsidRPr="00C85ACA" w:rsidRDefault="00605A87" w:rsidP="00605A87">
      <w:pPr>
        <w:rPr>
          <w:sz w:val="20"/>
          <w:szCs w:val="20"/>
          <w:lang w:eastAsia="zh-CN"/>
        </w:rPr>
      </w:pPr>
      <w:r w:rsidRPr="00C85ACA">
        <w:rPr>
          <w:sz w:val="20"/>
          <w:szCs w:val="20"/>
          <w:lang w:eastAsia="zh-CN"/>
        </w:rPr>
        <w:t xml:space="preserve">In this contribution, we provide our views on </w:t>
      </w:r>
      <w:r w:rsidR="009D00B5" w:rsidRPr="00C85ACA">
        <w:rPr>
          <w:sz w:val="20"/>
          <w:szCs w:val="20"/>
          <w:lang w:eastAsia="zh-CN"/>
        </w:rPr>
        <w:t xml:space="preserve">R19 enhancement for asymmetric DL </w:t>
      </w:r>
      <w:proofErr w:type="spellStart"/>
      <w:r w:rsidR="009D00B5" w:rsidRPr="00C85ACA">
        <w:rPr>
          <w:sz w:val="20"/>
          <w:szCs w:val="20"/>
          <w:lang w:eastAsia="zh-CN"/>
        </w:rPr>
        <w:t>sTRP</w:t>
      </w:r>
      <w:proofErr w:type="spellEnd"/>
      <w:r w:rsidR="009D00B5" w:rsidRPr="00C85ACA">
        <w:rPr>
          <w:sz w:val="20"/>
          <w:szCs w:val="20"/>
          <w:lang w:eastAsia="zh-CN"/>
        </w:rPr>
        <w:t xml:space="preserve">/UL </w:t>
      </w:r>
      <w:proofErr w:type="spellStart"/>
      <w:r w:rsidR="009D00B5" w:rsidRPr="00C85ACA">
        <w:rPr>
          <w:sz w:val="20"/>
          <w:szCs w:val="20"/>
          <w:lang w:eastAsia="zh-CN"/>
        </w:rPr>
        <w:t>mTRP</w:t>
      </w:r>
      <w:proofErr w:type="spellEnd"/>
      <w:r w:rsidR="009D00B5" w:rsidRPr="00C85ACA">
        <w:rPr>
          <w:sz w:val="20"/>
          <w:szCs w:val="20"/>
          <w:lang w:eastAsia="zh-CN"/>
        </w:rPr>
        <w:t xml:space="preserve">. We have </w:t>
      </w:r>
    </w:p>
    <w:p w14:paraId="5FC4D7DD" w14:textId="3EAF91CA" w:rsidR="00F77888" w:rsidRDefault="00F77888" w:rsidP="00F77888">
      <w:pPr>
        <w:rPr>
          <w:b/>
          <w:bCs/>
          <w:sz w:val="20"/>
          <w:szCs w:val="20"/>
          <w:lang w:eastAsia="zh-CN"/>
        </w:rPr>
      </w:pPr>
    </w:p>
    <w:p w14:paraId="7B44F21B" w14:textId="51072F8C" w:rsidR="00CB170A" w:rsidRPr="00E30BB1" w:rsidRDefault="00CB170A" w:rsidP="00CB170A">
      <w:pPr>
        <w:rPr>
          <w:rFonts w:eastAsia="SimSun"/>
          <w:b/>
          <w:bCs/>
          <w:sz w:val="20"/>
          <w:szCs w:val="20"/>
          <w:lang w:val="en-GB" w:eastAsia="zh-CN"/>
        </w:rPr>
      </w:pPr>
      <w:r w:rsidRPr="00E30BB1"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1</w:t>
      </w:r>
      <w:r w:rsidRPr="00E30BB1">
        <w:rPr>
          <w:b/>
          <w:bCs/>
          <w:sz w:val="20"/>
          <w:szCs w:val="20"/>
          <w:lang w:eastAsia="zh-CN"/>
        </w:rPr>
        <w:t xml:space="preserve">: </w:t>
      </w:r>
      <w:r>
        <w:rPr>
          <w:rFonts w:eastAsia="SimSun"/>
          <w:b/>
          <w:bCs/>
          <w:sz w:val="20"/>
          <w:szCs w:val="20"/>
          <w:lang w:val="en-GB" w:eastAsia="zh-CN"/>
        </w:rPr>
        <w:t>W</w:t>
      </w:r>
      <w:r w:rsidRPr="00E30BB1">
        <w:rPr>
          <w:rFonts w:eastAsia="SimSun"/>
          <w:b/>
          <w:bCs/>
          <w:sz w:val="20"/>
          <w:szCs w:val="20"/>
          <w:lang w:val="en-GB" w:eastAsia="zh-CN"/>
        </w:rPr>
        <w:t xml:space="preserve">hen the SRS resource set is not configured with TCI state, </w:t>
      </w:r>
      <w:r w:rsidRPr="00E30BB1">
        <w:rPr>
          <w:b/>
          <w:bCs/>
          <w:sz w:val="20"/>
          <w:szCs w:val="20"/>
          <w:lang w:eastAsia="zh-CN"/>
        </w:rPr>
        <w:t>PL offset can be configured for a SRS resource set</w:t>
      </w:r>
      <w:r>
        <w:rPr>
          <w:b/>
          <w:bCs/>
          <w:sz w:val="20"/>
          <w:szCs w:val="20"/>
          <w:lang w:eastAsia="zh-CN"/>
        </w:rPr>
        <w:t>,</w:t>
      </w:r>
      <w:r w:rsidRPr="00E30BB1">
        <w:rPr>
          <w:b/>
          <w:bCs/>
          <w:sz w:val="20"/>
          <w:szCs w:val="20"/>
          <w:lang w:eastAsia="zh-CN"/>
        </w:rPr>
        <w:t xml:space="preserve"> </w:t>
      </w:r>
      <w:r w:rsidRPr="00E30BB1">
        <w:rPr>
          <w:rFonts w:eastAsia="DengXian"/>
          <w:b/>
          <w:bCs/>
          <w:sz w:val="20"/>
          <w:szCs w:val="20"/>
          <w:lang w:eastAsia="zh-CN"/>
        </w:rPr>
        <w:t>SRS CLPC adjustment state is associated with SRS resource set.</w:t>
      </w:r>
    </w:p>
    <w:p w14:paraId="46B9D440" w14:textId="77777777" w:rsidR="00E30BB1" w:rsidRDefault="00E30BB1" w:rsidP="00F77888">
      <w:pPr>
        <w:rPr>
          <w:b/>
          <w:bCs/>
          <w:sz w:val="20"/>
          <w:szCs w:val="20"/>
          <w:lang w:eastAsia="zh-CN"/>
        </w:rPr>
      </w:pPr>
    </w:p>
    <w:p w14:paraId="0D1E1FCE" w14:textId="7CAA7F62" w:rsidR="00F77888" w:rsidRPr="00B77F26" w:rsidRDefault="00F77888" w:rsidP="00F77888">
      <w:pPr>
        <w:rPr>
          <w:b/>
          <w:bCs/>
          <w:sz w:val="20"/>
          <w:szCs w:val="20"/>
          <w:lang w:eastAsia="zh-CN"/>
        </w:rPr>
      </w:pPr>
      <w:r w:rsidRPr="00B77F26"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2</w:t>
      </w:r>
      <w:r w:rsidRPr="00B77F26">
        <w:rPr>
          <w:b/>
          <w:bCs/>
          <w:sz w:val="20"/>
          <w:szCs w:val="20"/>
          <w:lang w:eastAsia="zh-CN"/>
        </w:rPr>
        <w:t>: NW-implementation based solution can be used to avoid collision/priority handling by UE.</w:t>
      </w:r>
    </w:p>
    <w:p w14:paraId="1EF1705A" w14:textId="77777777" w:rsidR="00BF1C1E" w:rsidRDefault="00BF1C1E" w:rsidP="00605A87">
      <w:pPr>
        <w:rPr>
          <w:lang w:eastAsia="zh-CN"/>
        </w:rPr>
      </w:pPr>
    </w:p>
    <w:p w14:paraId="232EAC36" w14:textId="1361D42D" w:rsidR="00E30BB1" w:rsidRDefault="00E30BB1" w:rsidP="00E30BB1">
      <w:pPr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 xml:space="preserve">Proposal </w:t>
      </w:r>
      <w:r w:rsidR="00AA3A4D">
        <w:rPr>
          <w:b/>
          <w:bCs/>
          <w:sz w:val="20"/>
          <w:szCs w:val="20"/>
          <w:lang w:eastAsia="zh-CN"/>
        </w:rPr>
        <w:t>3</w:t>
      </w:r>
      <w:r>
        <w:rPr>
          <w:b/>
          <w:bCs/>
          <w:sz w:val="20"/>
          <w:szCs w:val="20"/>
          <w:lang w:eastAsia="zh-CN"/>
        </w:rPr>
        <w:t>:</w:t>
      </w:r>
      <w:r w:rsidR="00DD7AC0">
        <w:rPr>
          <w:b/>
          <w:bCs/>
          <w:sz w:val="20"/>
          <w:szCs w:val="20"/>
          <w:lang w:eastAsia="zh-CN"/>
        </w:rPr>
        <w:t xml:space="preserve"> </w:t>
      </w:r>
      <w:r w:rsidRPr="00DF07D3">
        <w:rPr>
          <w:b/>
          <w:bCs/>
          <w:sz w:val="20"/>
          <w:szCs w:val="20"/>
          <w:lang w:eastAsia="zh-CN"/>
        </w:rPr>
        <w:t>For single-DCI multi-TRP operation with more than one TAs, the maximum uplink timing difference is up to the cyclic prefix as a basic UE feature.</w:t>
      </w:r>
    </w:p>
    <w:p w14:paraId="750B6638" w14:textId="77777777" w:rsidR="00BF1C1E" w:rsidRPr="00605A87" w:rsidRDefault="00BF1C1E" w:rsidP="00605A87">
      <w:pPr>
        <w:rPr>
          <w:lang w:eastAsia="zh-CN"/>
        </w:rPr>
      </w:pPr>
    </w:p>
    <w:sectPr w:rsidR="00BF1C1E" w:rsidRPr="00605A87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AEBBF" w14:textId="77777777" w:rsidR="007C4184" w:rsidRDefault="007C4184">
      <w:r>
        <w:separator/>
      </w:r>
    </w:p>
  </w:endnote>
  <w:endnote w:type="continuationSeparator" w:id="0">
    <w:p w14:paraId="6C94C3CB" w14:textId="77777777" w:rsidR="007C4184" w:rsidRDefault="007C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31A08" w14:textId="77777777" w:rsidR="007C4184" w:rsidRDefault="007C4184">
      <w:r>
        <w:separator/>
      </w:r>
    </w:p>
  </w:footnote>
  <w:footnote w:type="continuationSeparator" w:id="0">
    <w:p w14:paraId="100C63AA" w14:textId="77777777" w:rsidR="007C4184" w:rsidRDefault="007C4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5D0736"/>
    <w:multiLevelType w:val="hybridMultilevel"/>
    <w:tmpl w:val="A502C12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67A8"/>
    <w:multiLevelType w:val="hybridMultilevel"/>
    <w:tmpl w:val="B55E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5617D4"/>
    <w:multiLevelType w:val="hybridMultilevel"/>
    <w:tmpl w:val="A178F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DE2E1B"/>
    <w:multiLevelType w:val="hybridMultilevel"/>
    <w:tmpl w:val="DDA23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FF47EB"/>
    <w:multiLevelType w:val="hybridMultilevel"/>
    <w:tmpl w:val="739CB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930D7C"/>
    <w:multiLevelType w:val="hybridMultilevel"/>
    <w:tmpl w:val="262E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5E3F58"/>
    <w:multiLevelType w:val="hybridMultilevel"/>
    <w:tmpl w:val="939A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733C58"/>
    <w:multiLevelType w:val="hybridMultilevel"/>
    <w:tmpl w:val="5538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65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35741CF"/>
    <w:multiLevelType w:val="hybridMultilevel"/>
    <w:tmpl w:val="A73A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84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9"/>
  </w:num>
  <w:num w:numId="2" w16cid:durableId="2072071226">
    <w:abstractNumId w:val="32"/>
  </w:num>
  <w:num w:numId="3" w16cid:durableId="1632009223">
    <w:abstractNumId w:val="59"/>
  </w:num>
  <w:num w:numId="4" w16cid:durableId="1839491596">
    <w:abstractNumId w:val="20"/>
  </w:num>
  <w:num w:numId="5" w16cid:durableId="1580409627">
    <w:abstractNumId w:val="69"/>
  </w:num>
  <w:num w:numId="6" w16cid:durableId="685064422">
    <w:abstractNumId w:val="3"/>
  </w:num>
  <w:num w:numId="7" w16cid:durableId="1111583751">
    <w:abstractNumId w:val="76"/>
  </w:num>
  <w:num w:numId="8" w16cid:durableId="1369182339">
    <w:abstractNumId w:val="52"/>
  </w:num>
  <w:num w:numId="9" w16cid:durableId="1844474344">
    <w:abstractNumId w:val="58"/>
  </w:num>
  <w:num w:numId="10" w16cid:durableId="198054081">
    <w:abstractNumId w:val="70"/>
  </w:num>
  <w:num w:numId="11" w16cid:durableId="297498395">
    <w:abstractNumId w:val="16"/>
  </w:num>
  <w:num w:numId="12" w16cid:durableId="471479875">
    <w:abstractNumId w:val="74"/>
  </w:num>
  <w:num w:numId="13" w16cid:durableId="31998850">
    <w:abstractNumId w:val="19"/>
  </w:num>
  <w:num w:numId="14" w16cid:durableId="1498114846">
    <w:abstractNumId w:val="0"/>
  </w:num>
  <w:num w:numId="15" w16cid:durableId="175653024">
    <w:abstractNumId w:val="21"/>
  </w:num>
  <w:num w:numId="16" w16cid:durableId="498082906">
    <w:abstractNumId w:val="43"/>
  </w:num>
  <w:num w:numId="17" w16cid:durableId="1706321334">
    <w:abstractNumId w:val="49"/>
  </w:num>
  <w:num w:numId="18" w16cid:durableId="1819305356">
    <w:abstractNumId w:val="8"/>
  </w:num>
  <w:num w:numId="19" w16cid:durableId="163475025">
    <w:abstractNumId w:val="28"/>
  </w:num>
  <w:num w:numId="20" w16cid:durableId="1419592137">
    <w:abstractNumId w:val="75"/>
  </w:num>
  <w:num w:numId="21" w16cid:durableId="1047293329">
    <w:abstractNumId w:val="13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64"/>
  </w:num>
  <w:num w:numId="25" w16cid:durableId="367411080">
    <w:abstractNumId w:val="14"/>
  </w:num>
  <w:num w:numId="26" w16cid:durableId="697975550">
    <w:abstractNumId w:val="77"/>
  </w:num>
  <w:num w:numId="27" w16cid:durableId="271977845">
    <w:abstractNumId w:val="61"/>
  </w:num>
  <w:num w:numId="28" w16cid:durableId="1940210584">
    <w:abstractNumId w:val="9"/>
  </w:num>
  <w:num w:numId="29" w16cid:durableId="2061778923">
    <w:abstractNumId w:val="24"/>
  </w:num>
  <w:num w:numId="30" w16cid:durableId="1096558078">
    <w:abstractNumId w:val="72"/>
  </w:num>
  <w:num w:numId="31" w16cid:durableId="1850483789">
    <w:abstractNumId w:val="68"/>
  </w:num>
  <w:num w:numId="32" w16cid:durableId="1579897248">
    <w:abstractNumId w:val="26"/>
  </w:num>
  <w:num w:numId="33" w16cid:durableId="1861048668">
    <w:abstractNumId w:val="42"/>
  </w:num>
  <w:num w:numId="34" w16cid:durableId="1921789572">
    <w:abstractNumId w:val="25"/>
  </w:num>
  <w:num w:numId="35" w16cid:durableId="1062019467">
    <w:abstractNumId w:val="4"/>
  </w:num>
  <w:num w:numId="36" w16cid:durableId="2018382986">
    <w:abstractNumId w:val="39"/>
  </w:num>
  <w:num w:numId="37" w16cid:durableId="482160717">
    <w:abstractNumId w:val="55"/>
  </w:num>
  <w:num w:numId="38" w16cid:durableId="677004609">
    <w:abstractNumId w:val="18"/>
  </w:num>
  <w:num w:numId="39" w16cid:durableId="505482111">
    <w:abstractNumId w:val="50"/>
  </w:num>
  <w:num w:numId="40" w16cid:durableId="1324238123">
    <w:abstractNumId w:val="57"/>
  </w:num>
  <w:num w:numId="41" w16cid:durableId="634988278">
    <w:abstractNumId w:val="40"/>
  </w:num>
  <w:num w:numId="42" w16cid:durableId="494682973">
    <w:abstractNumId w:val="7"/>
  </w:num>
  <w:num w:numId="43" w16cid:durableId="1046877353">
    <w:abstractNumId w:val="46"/>
  </w:num>
  <w:num w:numId="44" w16cid:durableId="1104764538">
    <w:abstractNumId w:val="82"/>
  </w:num>
  <w:num w:numId="45" w16cid:durableId="1975674440">
    <w:abstractNumId w:val="31"/>
  </w:num>
  <w:num w:numId="46" w16cid:durableId="1670907641">
    <w:abstractNumId w:val="41"/>
  </w:num>
  <w:num w:numId="47" w16cid:durableId="934896095">
    <w:abstractNumId w:val="84"/>
  </w:num>
  <w:num w:numId="48" w16cid:durableId="190190029">
    <w:abstractNumId w:val="38"/>
  </w:num>
  <w:num w:numId="49" w16cid:durableId="941300564">
    <w:abstractNumId w:val="78"/>
  </w:num>
  <w:num w:numId="50" w16cid:durableId="2102794381">
    <w:abstractNumId w:val="71"/>
  </w:num>
  <w:num w:numId="51" w16cid:durableId="464859551">
    <w:abstractNumId w:val="37"/>
  </w:num>
  <w:num w:numId="52" w16cid:durableId="470445283">
    <w:abstractNumId w:val="45"/>
  </w:num>
  <w:num w:numId="53" w16cid:durableId="1044712345">
    <w:abstractNumId w:val="10"/>
  </w:num>
  <w:num w:numId="54" w16cid:durableId="1953321807">
    <w:abstractNumId w:val="33"/>
  </w:num>
  <w:num w:numId="55" w16cid:durableId="45494292">
    <w:abstractNumId w:val="30"/>
  </w:num>
  <w:num w:numId="56" w16cid:durableId="485781628">
    <w:abstractNumId w:val="83"/>
  </w:num>
  <w:num w:numId="57" w16cid:durableId="1847598593">
    <w:abstractNumId w:val="22"/>
  </w:num>
  <w:num w:numId="58" w16cid:durableId="1995723638">
    <w:abstractNumId w:val="12"/>
  </w:num>
  <w:num w:numId="59" w16cid:durableId="2105608863">
    <w:abstractNumId w:val="35"/>
  </w:num>
  <w:num w:numId="60" w16cid:durableId="182674411">
    <w:abstractNumId w:val="6"/>
  </w:num>
  <w:num w:numId="61" w16cid:durableId="1579175488">
    <w:abstractNumId w:val="5"/>
  </w:num>
  <w:num w:numId="62" w16cid:durableId="929891559">
    <w:abstractNumId w:val="51"/>
  </w:num>
  <w:num w:numId="63" w16cid:durableId="1036272650">
    <w:abstractNumId w:val="66"/>
  </w:num>
  <w:num w:numId="64" w16cid:durableId="389114935">
    <w:abstractNumId w:val="44"/>
  </w:num>
  <w:num w:numId="65" w16cid:durableId="209153847">
    <w:abstractNumId w:val="54"/>
  </w:num>
  <w:num w:numId="66" w16cid:durableId="224800270">
    <w:abstractNumId w:val="67"/>
  </w:num>
  <w:num w:numId="67" w16cid:durableId="70323675">
    <w:abstractNumId w:val="27"/>
  </w:num>
  <w:num w:numId="68" w16cid:durableId="973175919">
    <w:abstractNumId w:val="17"/>
  </w:num>
  <w:num w:numId="69" w16cid:durableId="150682998">
    <w:abstractNumId w:val="56"/>
  </w:num>
  <w:num w:numId="70" w16cid:durableId="830949005">
    <w:abstractNumId w:val="62"/>
  </w:num>
  <w:num w:numId="71" w16cid:durableId="1605310070">
    <w:abstractNumId w:val="23"/>
  </w:num>
  <w:num w:numId="72" w16cid:durableId="1683317721">
    <w:abstractNumId w:val="48"/>
  </w:num>
  <w:num w:numId="73" w16cid:durableId="639186385">
    <w:abstractNumId w:val="63"/>
  </w:num>
  <w:num w:numId="74" w16cid:durableId="1728260687">
    <w:abstractNumId w:val="81"/>
  </w:num>
  <w:num w:numId="75" w16cid:durableId="112405005">
    <w:abstractNumId w:val="65"/>
  </w:num>
  <w:num w:numId="76" w16cid:durableId="1693920086">
    <w:abstractNumId w:val="15"/>
  </w:num>
  <w:num w:numId="77" w16cid:durableId="1014307514">
    <w:abstractNumId w:val="53"/>
  </w:num>
  <w:num w:numId="78" w16cid:durableId="271402374">
    <w:abstractNumId w:val="73"/>
  </w:num>
  <w:num w:numId="79" w16cid:durableId="1460416630">
    <w:abstractNumId w:val="34"/>
  </w:num>
  <w:num w:numId="80" w16cid:durableId="1803496480">
    <w:abstractNumId w:val="80"/>
  </w:num>
  <w:num w:numId="81" w16cid:durableId="166947481">
    <w:abstractNumId w:val="36"/>
  </w:num>
  <w:num w:numId="82" w16cid:durableId="1599752577">
    <w:abstractNumId w:val="47"/>
  </w:num>
  <w:num w:numId="83" w16cid:durableId="2146191816">
    <w:abstractNumId w:val="79"/>
  </w:num>
  <w:num w:numId="84" w16cid:durableId="719398969">
    <w:abstractNumId w:val="11"/>
  </w:num>
  <w:num w:numId="85" w16cid:durableId="2133554902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1116"/>
    <w:rsid w:val="00004E4A"/>
    <w:rsid w:val="00005887"/>
    <w:rsid w:val="000058A9"/>
    <w:rsid w:val="000134CD"/>
    <w:rsid w:val="00015E1D"/>
    <w:rsid w:val="00016F50"/>
    <w:rsid w:val="000212C2"/>
    <w:rsid w:val="00024E35"/>
    <w:rsid w:val="0002625F"/>
    <w:rsid w:val="00026AF0"/>
    <w:rsid w:val="00030DEB"/>
    <w:rsid w:val="00032984"/>
    <w:rsid w:val="0003438A"/>
    <w:rsid w:val="000350C9"/>
    <w:rsid w:val="000352F6"/>
    <w:rsid w:val="00035549"/>
    <w:rsid w:val="00042163"/>
    <w:rsid w:val="000423D2"/>
    <w:rsid w:val="00045B49"/>
    <w:rsid w:val="0004680B"/>
    <w:rsid w:val="00050F99"/>
    <w:rsid w:val="00051E03"/>
    <w:rsid w:val="00052007"/>
    <w:rsid w:val="00054276"/>
    <w:rsid w:val="0005510E"/>
    <w:rsid w:val="0005513A"/>
    <w:rsid w:val="00056CAC"/>
    <w:rsid w:val="00062E20"/>
    <w:rsid w:val="00063CF4"/>
    <w:rsid w:val="00065146"/>
    <w:rsid w:val="000700BE"/>
    <w:rsid w:val="000703F4"/>
    <w:rsid w:val="00073A2D"/>
    <w:rsid w:val="0007549F"/>
    <w:rsid w:val="00080579"/>
    <w:rsid w:val="00080B22"/>
    <w:rsid w:val="00081250"/>
    <w:rsid w:val="00085EA3"/>
    <w:rsid w:val="00086AD3"/>
    <w:rsid w:val="00091BB1"/>
    <w:rsid w:val="000927BC"/>
    <w:rsid w:val="00093816"/>
    <w:rsid w:val="00094E17"/>
    <w:rsid w:val="000A2533"/>
    <w:rsid w:val="000A2F18"/>
    <w:rsid w:val="000A3912"/>
    <w:rsid w:val="000A47F1"/>
    <w:rsid w:val="000A66C1"/>
    <w:rsid w:val="000A6BFC"/>
    <w:rsid w:val="000A7491"/>
    <w:rsid w:val="000B0E19"/>
    <w:rsid w:val="000B171C"/>
    <w:rsid w:val="000B1941"/>
    <w:rsid w:val="000B229C"/>
    <w:rsid w:val="000B2520"/>
    <w:rsid w:val="000B55BD"/>
    <w:rsid w:val="000C09EB"/>
    <w:rsid w:val="000C4157"/>
    <w:rsid w:val="000C49E7"/>
    <w:rsid w:val="000C5BDF"/>
    <w:rsid w:val="000C671E"/>
    <w:rsid w:val="000C67EB"/>
    <w:rsid w:val="000C6E90"/>
    <w:rsid w:val="000C774B"/>
    <w:rsid w:val="000C7902"/>
    <w:rsid w:val="000D4AC2"/>
    <w:rsid w:val="000D561D"/>
    <w:rsid w:val="000D590C"/>
    <w:rsid w:val="000D5D5B"/>
    <w:rsid w:val="000D64E6"/>
    <w:rsid w:val="000D7B4C"/>
    <w:rsid w:val="000E209D"/>
    <w:rsid w:val="000E4610"/>
    <w:rsid w:val="000E5056"/>
    <w:rsid w:val="000E7520"/>
    <w:rsid w:val="000F1074"/>
    <w:rsid w:val="000F25C1"/>
    <w:rsid w:val="000F326A"/>
    <w:rsid w:val="000F4343"/>
    <w:rsid w:val="0010158A"/>
    <w:rsid w:val="001017CA"/>
    <w:rsid w:val="00107026"/>
    <w:rsid w:val="001072CA"/>
    <w:rsid w:val="00107DD3"/>
    <w:rsid w:val="00107E87"/>
    <w:rsid w:val="00111EBA"/>
    <w:rsid w:val="00111F75"/>
    <w:rsid w:val="00112157"/>
    <w:rsid w:val="00112A5C"/>
    <w:rsid w:val="00115C43"/>
    <w:rsid w:val="00116F7A"/>
    <w:rsid w:val="001175FC"/>
    <w:rsid w:val="00124F5A"/>
    <w:rsid w:val="00126BD6"/>
    <w:rsid w:val="00126D53"/>
    <w:rsid w:val="0012724E"/>
    <w:rsid w:val="00132740"/>
    <w:rsid w:val="0013282C"/>
    <w:rsid w:val="00134CE2"/>
    <w:rsid w:val="00137804"/>
    <w:rsid w:val="00141DFA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4DD"/>
    <w:rsid w:val="00162AE2"/>
    <w:rsid w:val="00164460"/>
    <w:rsid w:val="00164E46"/>
    <w:rsid w:val="00165812"/>
    <w:rsid w:val="001669F2"/>
    <w:rsid w:val="00166F83"/>
    <w:rsid w:val="001675EF"/>
    <w:rsid w:val="00172DA9"/>
    <w:rsid w:val="00175F59"/>
    <w:rsid w:val="001769FD"/>
    <w:rsid w:val="00180314"/>
    <w:rsid w:val="001805BD"/>
    <w:rsid w:val="001829FB"/>
    <w:rsid w:val="00182B8E"/>
    <w:rsid w:val="00184082"/>
    <w:rsid w:val="00184F57"/>
    <w:rsid w:val="001911CF"/>
    <w:rsid w:val="00191D05"/>
    <w:rsid w:val="0019236C"/>
    <w:rsid w:val="0019470C"/>
    <w:rsid w:val="0019640B"/>
    <w:rsid w:val="001974EA"/>
    <w:rsid w:val="00197D83"/>
    <w:rsid w:val="001A0665"/>
    <w:rsid w:val="001A11CB"/>
    <w:rsid w:val="001A12AD"/>
    <w:rsid w:val="001A15A0"/>
    <w:rsid w:val="001A4A2D"/>
    <w:rsid w:val="001A594A"/>
    <w:rsid w:val="001A6057"/>
    <w:rsid w:val="001A7C40"/>
    <w:rsid w:val="001A7EED"/>
    <w:rsid w:val="001B0354"/>
    <w:rsid w:val="001B334A"/>
    <w:rsid w:val="001B364D"/>
    <w:rsid w:val="001B3665"/>
    <w:rsid w:val="001B47D3"/>
    <w:rsid w:val="001B4E35"/>
    <w:rsid w:val="001C0976"/>
    <w:rsid w:val="001C105B"/>
    <w:rsid w:val="001C5F15"/>
    <w:rsid w:val="001C6A11"/>
    <w:rsid w:val="001D0881"/>
    <w:rsid w:val="001D26D2"/>
    <w:rsid w:val="001D2743"/>
    <w:rsid w:val="001D4FF1"/>
    <w:rsid w:val="001D660E"/>
    <w:rsid w:val="001D6D12"/>
    <w:rsid w:val="001D73F1"/>
    <w:rsid w:val="001E45C2"/>
    <w:rsid w:val="001E577E"/>
    <w:rsid w:val="001E607E"/>
    <w:rsid w:val="001E62BC"/>
    <w:rsid w:val="001F096C"/>
    <w:rsid w:val="001F24FA"/>
    <w:rsid w:val="001F2E8E"/>
    <w:rsid w:val="001F33B3"/>
    <w:rsid w:val="001F3935"/>
    <w:rsid w:val="001F5BDE"/>
    <w:rsid w:val="001F678A"/>
    <w:rsid w:val="001F744E"/>
    <w:rsid w:val="00203E9E"/>
    <w:rsid w:val="00206474"/>
    <w:rsid w:val="002111FE"/>
    <w:rsid w:val="002113B0"/>
    <w:rsid w:val="00211539"/>
    <w:rsid w:val="002121A8"/>
    <w:rsid w:val="00215DB6"/>
    <w:rsid w:val="0022139A"/>
    <w:rsid w:val="00221A77"/>
    <w:rsid w:val="00223D40"/>
    <w:rsid w:val="0022439F"/>
    <w:rsid w:val="002264D6"/>
    <w:rsid w:val="002269D4"/>
    <w:rsid w:val="002334D9"/>
    <w:rsid w:val="00234F8E"/>
    <w:rsid w:val="0023568C"/>
    <w:rsid w:val="00235D4B"/>
    <w:rsid w:val="002364D1"/>
    <w:rsid w:val="00236CCD"/>
    <w:rsid w:val="002374D7"/>
    <w:rsid w:val="00237D4D"/>
    <w:rsid w:val="0024578A"/>
    <w:rsid w:val="0024651A"/>
    <w:rsid w:val="00247B4B"/>
    <w:rsid w:val="00247F55"/>
    <w:rsid w:val="00250EF5"/>
    <w:rsid w:val="00251385"/>
    <w:rsid w:val="0025204E"/>
    <w:rsid w:val="00253010"/>
    <w:rsid w:val="00253927"/>
    <w:rsid w:val="00253BD4"/>
    <w:rsid w:val="00253D30"/>
    <w:rsid w:val="00255DBD"/>
    <w:rsid w:val="00256D5F"/>
    <w:rsid w:val="00261094"/>
    <w:rsid w:val="0026243B"/>
    <w:rsid w:val="0026375C"/>
    <w:rsid w:val="00266664"/>
    <w:rsid w:val="002714D2"/>
    <w:rsid w:val="002746D7"/>
    <w:rsid w:val="00275D2F"/>
    <w:rsid w:val="00276D96"/>
    <w:rsid w:val="0027795E"/>
    <w:rsid w:val="00280405"/>
    <w:rsid w:val="00280684"/>
    <w:rsid w:val="00291CF1"/>
    <w:rsid w:val="0029251D"/>
    <w:rsid w:val="00293AC3"/>
    <w:rsid w:val="002A5002"/>
    <w:rsid w:val="002A50CF"/>
    <w:rsid w:val="002A7A59"/>
    <w:rsid w:val="002B6E44"/>
    <w:rsid w:val="002B7720"/>
    <w:rsid w:val="002C3449"/>
    <w:rsid w:val="002C356B"/>
    <w:rsid w:val="002C35AF"/>
    <w:rsid w:val="002C3CF0"/>
    <w:rsid w:val="002C7754"/>
    <w:rsid w:val="002C79DB"/>
    <w:rsid w:val="002D068B"/>
    <w:rsid w:val="002D4273"/>
    <w:rsid w:val="002D4D4E"/>
    <w:rsid w:val="002D6169"/>
    <w:rsid w:val="002E01C6"/>
    <w:rsid w:val="002E22E8"/>
    <w:rsid w:val="002E2E7F"/>
    <w:rsid w:val="002E2FF6"/>
    <w:rsid w:val="002E551F"/>
    <w:rsid w:val="002E7736"/>
    <w:rsid w:val="002E7F80"/>
    <w:rsid w:val="002F0DF5"/>
    <w:rsid w:val="002F209D"/>
    <w:rsid w:val="002F7D01"/>
    <w:rsid w:val="00302343"/>
    <w:rsid w:val="00302DD3"/>
    <w:rsid w:val="00303967"/>
    <w:rsid w:val="00305E92"/>
    <w:rsid w:val="00306AA8"/>
    <w:rsid w:val="0030790F"/>
    <w:rsid w:val="0031121B"/>
    <w:rsid w:val="00311581"/>
    <w:rsid w:val="003131ED"/>
    <w:rsid w:val="003141C5"/>
    <w:rsid w:val="00315B63"/>
    <w:rsid w:val="00316080"/>
    <w:rsid w:val="003173C0"/>
    <w:rsid w:val="00323184"/>
    <w:rsid w:val="003238EF"/>
    <w:rsid w:val="00323DAA"/>
    <w:rsid w:val="0032663A"/>
    <w:rsid w:val="00326D90"/>
    <w:rsid w:val="00327460"/>
    <w:rsid w:val="00327757"/>
    <w:rsid w:val="003311BE"/>
    <w:rsid w:val="00332653"/>
    <w:rsid w:val="00332F0A"/>
    <w:rsid w:val="00333665"/>
    <w:rsid w:val="00341250"/>
    <w:rsid w:val="00342021"/>
    <w:rsid w:val="00343333"/>
    <w:rsid w:val="00351970"/>
    <w:rsid w:val="00353383"/>
    <w:rsid w:val="00356526"/>
    <w:rsid w:val="00360457"/>
    <w:rsid w:val="003621EE"/>
    <w:rsid w:val="003628D3"/>
    <w:rsid w:val="00362CC3"/>
    <w:rsid w:val="003639FC"/>
    <w:rsid w:val="003672EB"/>
    <w:rsid w:val="00370C77"/>
    <w:rsid w:val="00370C79"/>
    <w:rsid w:val="0037273A"/>
    <w:rsid w:val="00374DE5"/>
    <w:rsid w:val="003809BC"/>
    <w:rsid w:val="0038114F"/>
    <w:rsid w:val="00383F89"/>
    <w:rsid w:val="0038493B"/>
    <w:rsid w:val="00387160"/>
    <w:rsid w:val="0039066B"/>
    <w:rsid w:val="00390DCC"/>
    <w:rsid w:val="003A09E5"/>
    <w:rsid w:val="003A3101"/>
    <w:rsid w:val="003A5B95"/>
    <w:rsid w:val="003A70EE"/>
    <w:rsid w:val="003A7FBA"/>
    <w:rsid w:val="003B196F"/>
    <w:rsid w:val="003C242E"/>
    <w:rsid w:val="003C3F35"/>
    <w:rsid w:val="003C659F"/>
    <w:rsid w:val="003C6905"/>
    <w:rsid w:val="003C797D"/>
    <w:rsid w:val="003D061F"/>
    <w:rsid w:val="003D77F7"/>
    <w:rsid w:val="003E0598"/>
    <w:rsid w:val="003E3DE3"/>
    <w:rsid w:val="003E62F9"/>
    <w:rsid w:val="003F144A"/>
    <w:rsid w:val="003F38F1"/>
    <w:rsid w:val="003F65B2"/>
    <w:rsid w:val="003F6C68"/>
    <w:rsid w:val="003F768B"/>
    <w:rsid w:val="0040082D"/>
    <w:rsid w:val="00401B42"/>
    <w:rsid w:val="00402929"/>
    <w:rsid w:val="004067B0"/>
    <w:rsid w:val="0041648C"/>
    <w:rsid w:val="004314D7"/>
    <w:rsid w:val="00432735"/>
    <w:rsid w:val="00432E4E"/>
    <w:rsid w:val="0043371B"/>
    <w:rsid w:val="00434F86"/>
    <w:rsid w:val="004360D3"/>
    <w:rsid w:val="00440986"/>
    <w:rsid w:val="0044434F"/>
    <w:rsid w:val="00450BA9"/>
    <w:rsid w:val="00452584"/>
    <w:rsid w:val="004526E3"/>
    <w:rsid w:val="00452D1F"/>
    <w:rsid w:val="004537B5"/>
    <w:rsid w:val="004578EB"/>
    <w:rsid w:val="004603A9"/>
    <w:rsid w:val="00462540"/>
    <w:rsid w:val="00462621"/>
    <w:rsid w:val="0046556E"/>
    <w:rsid w:val="00470867"/>
    <w:rsid w:val="004749DD"/>
    <w:rsid w:val="00475483"/>
    <w:rsid w:val="00475534"/>
    <w:rsid w:val="00476F55"/>
    <w:rsid w:val="00480DE1"/>
    <w:rsid w:val="00481559"/>
    <w:rsid w:val="00482D96"/>
    <w:rsid w:val="0048434F"/>
    <w:rsid w:val="00484FEC"/>
    <w:rsid w:val="00486FC0"/>
    <w:rsid w:val="004873C3"/>
    <w:rsid w:val="00487C35"/>
    <w:rsid w:val="004924A7"/>
    <w:rsid w:val="00492FC9"/>
    <w:rsid w:val="00495AB6"/>
    <w:rsid w:val="0049633C"/>
    <w:rsid w:val="004A1AEC"/>
    <w:rsid w:val="004A2E04"/>
    <w:rsid w:val="004A4F26"/>
    <w:rsid w:val="004B4C69"/>
    <w:rsid w:val="004B5C83"/>
    <w:rsid w:val="004C032A"/>
    <w:rsid w:val="004C0332"/>
    <w:rsid w:val="004C1CC9"/>
    <w:rsid w:val="004C3EA4"/>
    <w:rsid w:val="004D4CC6"/>
    <w:rsid w:val="004D6DC2"/>
    <w:rsid w:val="004E333A"/>
    <w:rsid w:val="004E4FA9"/>
    <w:rsid w:val="004E5386"/>
    <w:rsid w:val="004E643E"/>
    <w:rsid w:val="004E644E"/>
    <w:rsid w:val="004E67FF"/>
    <w:rsid w:val="004E789F"/>
    <w:rsid w:val="004F0788"/>
    <w:rsid w:val="004F104C"/>
    <w:rsid w:val="004F20E5"/>
    <w:rsid w:val="004F3FDF"/>
    <w:rsid w:val="004F69B7"/>
    <w:rsid w:val="004F6B11"/>
    <w:rsid w:val="00500506"/>
    <w:rsid w:val="00502C42"/>
    <w:rsid w:val="00503DFE"/>
    <w:rsid w:val="00504B4A"/>
    <w:rsid w:val="0050704B"/>
    <w:rsid w:val="00507770"/>
    <w:rsid w:val="00513AEE"/>
    <w:rsid w:val="005219D4"/>
    <w:rsid w:val="005248F1"/>
    <w:rsid w:val="00525FF8"/>
    <w:rsid w:val="005269D4"/>
    <w:rsid w:val="00526C5F"/>
    <w:rsid w:val="005271ED"/>
    <w:rsid w:val="00532027"/>
    <w:rsid w:val="0053237D"/>
    <w:rsid w:val="00536902"/>
    <w:rsid w:val="00536CAC"/>
    <w:rsid w:val="00540A00"/>
    <w:rsid w:val="00541EFB"/>
    <w:rsid w:val="00542884"/>
    <w:rsid w:val="00543A00"/>
    <w:rsid w:val="00544967"/>
    <w:rsid w:val="00550E2D"/>
    <w:rsid w:val="005521D1"/>
    <w:rsid w:val="0055341E"/>
    <w:rsid w:val="0055449A"/>
    <w:rsid w:val="005605A6"/>
    <w:rsid w:val="00565D56"/>
    <w:rsid w:val="00567397"/>
    <w:rsid w:val="005714AF"/>
    <w:rsid w:val="00574BFE"/>
    <w:rsid w:val="00574ECF"/>
    <w:rsid w:val="0057560C"/>
    <w:rsid w:val="00576949"/>
    <w:rsid w:val="00576BAD"/>
    <w:rsid w:val="005772DE"/>
    <w:rsid w:val="0058149F"/>
    <w:rsid w:val="00583B9F"/>
    <w:rsid w:val="0058658A"/>
    <w:rsid w:val="00592356"/>
    <w:rsid w:val="0059287E"/>
    <w:rsid w:val="00592A92"/>
    <w:rsid w:val="00592D55"/>
    <w:rsid w:val="00596248"/>
    <w:rsid w:val="005A2494"/>
    <w:rsid w:val="005A27BF"/>
    <w:rsid w:val="005A2FAB"/>
    <w:rsid w:val="005A3DC5"/>
    <w:rsid w:val="005A4264"/>
    <w:rsid w:val="005A5114"/>
    <w:rsid w:val="005A5895"/>
    <w:rsid w:val="005B2936"/>
    <w:rsid w:val="005B4925"/>
    <w:rsid w:val="005B524C"/>
    <w:rsid w:val="005B59E0"/>
    <w:rsid w:val="005B74D7"/>
    <w:rsid w:val="005C3457"/>
    <w:rsid w:val="005C4E55"/>
    <w:rsid w:val="005D0563"/>
    <w:rsid w:val="005D094C"/>
    <w:rsid w:val="005D2BA4"/>
    <w:rsid w:val="005D70C6"/>
    <w:rsid w:val="005E1055"/>
    <w:rsid w:val="005E2556"/>
    <w:rsid w:val="005E6AAD"/>
    <w:rsid w:val="005E7509"/>
    <w:rsid w:val="005F0FEA"/>
    <w:rsid w:val="005F1793"/>
    <w:rsid w:val="005F4091"/>
    <w:rsid w:val="005F437F"/>
    <w:rsid w:val="005F5221"/>
    <w:rsid w:val="005F6101"/>
    <w:rsid w:val="005F7A5E"/>
    <w:rsid w:val="006030D9"/>
    <w:rsid w:val="00604D72"/>
    <w:rsid w:val="0060592D"/>
    <w:rsid w:val="006059A2"/>
    <w:rsid w:val="00605A87"/>
    <w:rsid w:val="006069BB"/>
    <w:rsid w:val="00610629"/>
    <w:rsid w:val="00616E9B"/>
    <w:rsid w:val="00627F0E"/>
    <w:rsid w:val="006347B8"/>
    <w:rsid w:val="0063742A"/>
    <w:rsid w:val="00643C9E"/>
    <w:rsid w:val="00644898"/>
    <w:rsid w:val="0064604D"/>
    <w:rsid w:val="0065320B"/>
    <w:rsid w:val="00653DDE"/>
    <w:rsid w:val="0065492D"/>
    <w:rsid w:val="00655A2B"/>
    <w:rsid w:val="00655EAB"/>
    <w:rsid w:val="006565F4"/>
    <w:rsid w:val="0066405B"/>
    <w:rsid w:val="00666FF6"/>
    <w:rsid w:val="00671300"/>
    <w:rsid w:val="00673531"/>
    <w:rsid w:val="0067461A"/>
    <w:rsid w:val="00676B7D"/>
    <w:rsid w:val="00680CBA"/>
    <w:rsid w:val="00681849"/>
    <w:rsid w:val="006829A7"/>
    <w:rsid w:val="00682C31"/>
    <w:rsid w:val="00682F08"/>
    <w:rsid w:val="00687FA3"/>
    <w:rsid w:val="00691CCD"/>
    <w:rsid w:val="00692089"/>
    <w:rsid w:val="006920D4"/>
    <w:rsid w:val="00692C6B"/>
    <w:rsid w:val="00694EC3"/>
    <w:rsid w:val="00695B94"/>
    <w:rsid w:val="00696C95"/>
    <w:rsid w:val="00697354"/>
    <w:rsid w:val="006A5011"/>
    <w:rsid w:val="006A5BFD"/>
    <w:rsid w:val="006A5D95"/>
    <w:rsid w:val="006A6375"/>
    <w:rsid w:val="006B070D"/>
    <w:rsid w:val="006B1B20"/>
    <w:rsid w:val="006B4D72"/>
    <w:rsid w:val="006B5249"/>
    <w:rsid w:val="006B5692"/>
    <w:rsid w:val="006B6AEA"/>
    <w:rsid w:val="006B762E"/>
    <w:rsid w:val="006C12AF"/>
    <w:rsid w:val="006C1E25"/>
    <w:rsid w:val="006C298E"/>
    <w:rsid w:val="006C63ED"/>
    <w:rsid w:val="006C71B8"/>
    <w:rsid w:val="006C7ADD"/>
    <w:rsid w:val="006D26E5"/>
    <w:rsid w:val="006D2F3D"/>
    <w:rsid w:val="006D57B1"/>
    <w:rsid w:val="006D662E"/>
    <w:rsid w:val="006D7306"/>
    <w:rsid w:val="006E0CBA"/>
    <w:rsid w:val="006E10F8"/>
    <w:rsid w:val="006E374B"/>
    <w:rsid w:val="006E4101"/>
    <w:rsid w:val="006E5337"/>
    <w:rsid w:val="006E6BD9"/>
    <w:rsid w:val="006E6EC2"/>
    <w:rsid w:val="006E6F09"/>
    <w:rsid w:val="006F37DB"/>
    <w:rsid w:val="006F4A58"/>
    <w:rsid w:val="006F4B99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28D0"/>
    <w:rsid w:val="00716077"/>
    <w:rsid w:val="007166BC"/>
    <w:rsid w:val="00723D95"/>
    <w:rsid w:val="00724F60"/>
    <w:rsid w:val="00725E8C"/>
    <w:rsid w:val="007263CD"/>
    <w:rsid w:val="00730DA6"/>
    <w:rsid w:val="00732D11"/>
    <w:rsid w:val="00736DA5"/>
    <w:rsid w:val="00740BC4"/>
    <w:rsid w:val="00744B43"/>
    <w:rsid w:val="00745BC1"/>
    <w:rsid w:val="00745D24"/>
    <w:rsid w:val="00750345"/>
    <w:rsid w:val="00754B4D"/>
    <w:rsid w:val="00757C31"/>
    <w:rsid w:val="00757E43"/>
    <w:rsid w:val="00760097"/>
    <w:rsid w:val="00762D3C"/>
    <w:rsid w:val="00764AD1"/>
    <w:rsid w:val="00766489"/>
    <w:rsid w:val="0076698C"/>
    <w:rsid w:val="00767CB7"/>
    <w:rsid w:val="00770CC7"/>
    <w:rsid w:val="00771077"/>
    <w:rsid w:val="0077156A"/>
    <w:rsid w:val="00771D75"/>
    <w:rsid w:val="0077404C"/>
    <w:rsid w:val="00774EC3"/>
    <w:rsid w:val="007769E8"/>
    <w:rsid w:val="00776ADB"/>
    <w:rsid w:val="00776AE5"/>
    <w:rsid w:val="007800AB"/>
    <w:rsid w:val="00780B79"/>
    <w:rsid w:val="0078188B"/>
    <w:rsid w:val="00784BF5"/>
    <w:rsid w:val="00787130"/>
    <w:rsid w:val="00787E57"/>
    <w:rsid w:val="007934A3"/>
    <w:rsid w:val="00797196"/>
    <w:rsid w:val="00797C66"/>
    <w:rsid w:val="007A58F9"/>
    <w:rsid w:val="007A78F0"/>
    <w:rsid w:val="007B1DAC"/>
    <w:rsid w:val="007B235B"/>
    <w:rsid w:val="007B4E46"/>
    <w:rsid w:val="007C286F"/>
    <w:rsid w:val="007C4184"/>
    <w:rsid w:val="007D020A"/>
    <w:rsid w:val="007D1E78"/>
    <w:rsid w:val="007D2957"/>
    <w:rsid w:val="007D48FA"/>
    <w:rsid w:val="007D602F"/>
    <w:rsid w:val="007E0423"/>
    <w:rsid w:val="007E2000"/>
    <w:rsid w:val="007E3678"/>
    <w:rsid w:val="007E68DE"/>
    <w:rsid w:val="007E6E63"/>
    <w:rsid w:val="007F1620"/>
    <w:rsid w:val="007F394E"/>
    <w:rsid w:val="007F3A34"/>
    <w:rsid w:val="007F52C8"/>
    <w:rsid w:val="007F60D6"/>
    <w:rsid w:val="0080066E"/>
    <w:rsid w:val="008015F1"/>
    <w:rsid w:val="00803B5A"/>
    <w:rsid w:val="00803C9C"/>
    <w:rsid w:val="008050C1"/>
    <w:rsid w:val="00805BB5"/>
    <w:rsid w:val="00806BC7"/>
    <w:rsid w:val="008113B8"/>
    <w:rsid w:val="0082135C"/>
    <w:rsid w:val="008253BE"/>
    <w:rsid w:val="00827AB3"/>
    <w:rsid w:val="00831993"/>
    <w:rsid w:val="0083382E"/>
    <w:rsid w:val="00833E99"/>
    <w:rsid w:val="008351D0"/>
    <w:rsid w:val="008361CF"/>
    <w:rsid w:val="00837B5A"/>
    <w:rsid w:val="00837E28"/>
    <w:rsid w:val="008406BC"/>
    <w:rsid w:val="00840C94"/>
    <w:rsid w:val="00846905"/>
    <w:rsid w:val="0085026B"/>
    <w:rsid w:val="00853AC4"/>
    <w:rsid w:val="008549A8"/>
    <w:rsid w:val="00855033"/>
    <w:rsid w:val="00855160"/>
    <w:rsid w:val="00857159"/>
    <w:rsid w:val="00862539"/>
    <w:rsid w:val="00862D56"/>
    <w:rsid w:val="00863B26"/>
    <w:rsid w:val="00865BEC"/>
    <w:rsid w:val="00867F19"/>
    <w:rsid w:val="008705A3"/>
    <w:rsid w:val="008706EF"/>
    <w:rsid w:val="0087199A"/>
    <w:rsid w:val="00873C7E"/>
    <w:rsid w:val="00874515"/>
    <w:rsid w:val="008746A4"/>
    <w:rsid w:val="008746D0"/>
    <w:rsid w:val="00875126"/>
    <w:rsid w:val="008815CD"/>
    <w:rsid w:val="00881A37"/>
    <w:rsid w:val="008822D2"/>
    <w:rsid w:val="00883264"/>
    <w:rsid w:val="008843D9"/>
    <w:rsid w:val="00887E5C"/>
    <w:rsid w:val="00887ED6"/>
    <w:rsid w:val="008905C8"/>
    <w:rsid w:val="00895FA9"/>
    <w:rsid w:val="00896E38"/>
    <w:rsid w:val="008A00FB"/>
    <w:rsid w:val="008A0174"/>
    <w:rsid w:val="008A21E1"/>
    <w:rsid w:val="008A2691"/>
    <w:rsid w:val="008A2D45"/>
    <w:rsid w:val="008A3785"/>
    <w:rsid w:val="008A4358"/>
    <w:rsid w:val="008A4C13"/>
    <w:rsid w:val="008A54E4"/>
    <w:rsid w:val="008A596B"/>
    <w:rsid w:val="008A5BFF"/>
    <w:rsid w:val="008A6F0E"/>
    <w:rsid w:val="008A7536"/>
    <w:rsid w:val="008A75FD"/>
    <w:rsid w:val="008B05EF"/>
    <w:rsid w:val="008B1342"/>
    <w:rsid w:val="008B165E"/>
    <w:rsid w:val="008B695B"/>
    <w:rsid w:val="008B721A"/>
    <w:rsid w:val="008B768E"/>
    <w:rsid w:val="008C11B2"/>
    <w:rsid w:val="008C1CB5"/>
    <w:rsid w:val="008C1D6E"/>
    <w:rsid w:val="008C6701"/>
    <w:rsid w:val="008D2ECD"/>
    <w:rsid w:val="008F5E20"/>
    <w:rsid w:val="008F6C8A"/>
    <w:rsid w:val="00903C77"/>
    <w:rsid w:val="00904698"/>
    <w:rsid w:val="00904AAC"/>
    <w:rsid w:val="00906BBA"/>
    <w:rsid w:val="009125C0"/>
    <w:rsid w:val="00912618"/>
    <w:rsid w:val="009143AC"/>
    <w:rsid w:val="00914A26"/>
    <w:rsid w:val="00914FDD"/>
    <w:rsid w:val="009165C1"/>
    <w:rsid w:val="00916736"/>
    <w:rsid w:val="00920EE6"/>
    <w:rsid w:val="00927995"/>
    <w:rsid w:val="0093163B"/>
    <w:rsid w:val="00931EF7"/>
    <w:rsid w:val="00932D6C"/>
    <w:rsid w:val="00933EB1"/>
    <w:rsid w:val="009344A1"/>
    <w:rsid w:val="009347EE"/>
    <w:rsid w:val="009359C4"/>
    <w:rsid w:val="0094081D"/>
    <w:rsid w:val="0094112F"/>
    <w:rsid w:val="0094322A"/>
    <w:rsid w:val="00943C6C"/>
    <w:rsid w:val="00945884"/>
    <w:rsid w:val="00947AED"/>
    <w:rsid w:val="00947DFD"/>
    <w:rsid w:val="009522FC"/>
    <w:rsid w:val="009530E4"/>
    <w:rsid w:val="00953F97"/>
    <w:rsid w:val="009549CC"/>
    <w:rsid w:val="00966D25"/>
    <w:rsid w:val="009720A8"/>
    <w:rsid w:val="00975184"/>
    <w:rsid w:val="009759C8"/>
    <w:rsid w:val="00975C20"/>
    <w:rsid w:val="0097747C"/>
    <w:rsid w:val="009803AD"/>
    <w:rsid w:val="009808F4"/>
    <w:rsid w:val="009812DF"/>
    <w:rsid w:val="00983750"/>
    <w:rsid w:val="00983B8F"/>
    <w:rsid w:val="00991556"/>
    <w:rsid w:val="00991659"/>
    <w:rsid w:val="0099244E"/>
    <w:rsid w:val="00993B87"/>
    <w:rsid w:val="00997166"/>
    <w:rsid w:val="009A001A"/>
    <w:rsid w:val="009A0D31"/>
    <w:rsid w:val="009A197A"/>
    <w:rsid w:val="009A20F7"/>
    <w:rsid w:val="009A453D"/>
    <w:rsid w:val="009A4D22"/>
    <w:rsid w:val="009A50EA"/>
    <w:rsid w:val="009A6861"/>
    <w:rsid w:val="009A7527"/>
    <w:rsid w:val="009B1122"/>
    <w:rsid w:val="009B164F"/>
    <w:rsid w:val="009B4B93"/>
    <w:rsid w:val="009C3139"/>
    <w:rsid w:val="009C4C15"/>
    <w:rsid w:val="009D00B5"/>
    <w:rsid w:val="009D1E21"/>
    <w:rsid w:val="009D2BBD"/>
    <w:rsid w:val="009D2E73"/>
    <w:rsid w:val="009D3BF2"/>
    <w:rsid w:val="009D47A9"/>
    <w:rsid w:val="009D49F8"/>
    <w:rsid w:val="009D4AC2"/>
    <w:rsid w:val="009D5DB9"/>
    <w:rsid w:val="009D6CC5"/>
    <w:rsid w:val="009D79FB"/>
    <w:rsid w:val="009E2277"/>
    <w:rsid w:val="009E381B"/>
    <w:rsid w:val="009E40DC"/>
    <w:rsid w:val="009F00ED"/>
    <w:rsid w:val="009F462C"/>
    <w:rsid w:val="009F493F"/>
    <w:rsid w:val="009F4A65"/>
    <w:rsid w:val="009F5694"/>
    <w:rsid w:val="009F5E3F"/>
    <w:rsid w:val="009F71DC"/>
    <w:rsid w:val="00A01418"/>
    <w:rsid w:val="00A01F8F"/>
    <w:rsid w:val="00A03734"/>
    <w:rsid w:val="00A07091"/>
    <w:rsid w:val="00A10945"/>
    <w:rsid w:val="00A11833"/>
    <w:rsid w:val="00A11C96"/>
    <w:rsid w:val="00A12271"/>
    <w:rsid w:val="00A14A70"/>
    <w:rsid w:val="00A1504B"/>
    <w:rsid w:val="00A15E57"/>
    <w:rsid w:val="00A16163"/>
    <w:rsid w:val="00A17018"/>
    <w:rsid w:val="00A20AA4"/>
    <w:rsid w:val="00A211A6"/>
    <w:rsid w:val="00A2174E"/>
    <w:rsid w:val="00A250A0"/>
    <w:rsid w:val="00A250EF"/>
    <w:rsid w:val="00A31075"/>
    <w:rsid w:val="00A3669B"/>
    <w:rsid w:val="00A415B7"/>
    <w:rsid w:val="00A44B25"/>
    <w:rsid w:val="00A5111C"/>
    <w:rsid w:val="00A51FF2"/>
    <w:rsid w:val="00A549C8"/>
    <w:rsid w:val="00A54D48"/>
    <w:rsid w:val="00A57745"/>
    <w:rsid w:val="00A57DCC"/>
    <w:rsid w:val="00A611A3"/>
    <w:rsid w:val="00A62B40"/>
    <w:rsid w:val="00A632D9"/>
    <w:rsid w:val="00A65FDF"/>
    <w:rsid w:val="00A707EE"/>
    <w:rsid w:val="00A7132D"/>
    <w:rsid w:val="00A726A4"/>
    <w:rsid w:val="00A73EC3"/>
    <w:rsid w:val="00A758E9"/>
    <w:rsid w:val="00A75A7F"/>
    <w:rsid w:val="00A75F6C"/>
    <w:rsid w:val="00A765D6"/>
    <w:rsid w:val="00A8074C"/>
    <w:rsid w:val="00A83274"/>
    <w:rsid w:val="00A83E71"/>
    <w:rsid w:val="00A84A4E"/>
    <w:rsid w:val="00A863CB"/>
    <w:rsid w:val="00A87C67"/>
    <w:rsid w:val="00A922A0"/>
    <w:rsid w:val="00A92666"/>
    <w:rsid w:val="00A9420C"/>
    <w:rsid w:val="00A94ED4"/>
    <w:rsid w:val="00AA0FDC"/>
    <w:rsid w:val="00AA23EA"/>
    <w:rsid w:val="00AA3187"/>
    <w:rsid w:val="00AA3A4D"/>
    <w:rsid w:val="00AA4285"/>
    <w:rsid w:val="00AA4BAC"/>
    <w:rsid w:val="00AA4FDB"/>
    <w:rsid w:val="00AA6C84"/>
    <w:rsid w:val="00AB1E59"/>
    <w:rsid w:val="00AB481E"/>
    <w:rsid w:val="00AC0D2B"/>
    <w:rsid w:val="00AC394A"/>
    <w:rsid w:val="00AC51DB"/>
    <w:rsid w:val="00AC60DE"/>
    <w:rsid w:val="00AC7109"/>
    <w:rsid w:val="00AD0C06"/>
    <w:rsid w:val="00AD64C3"/>
    <w:rsid w:val="00AD72BD"/>
    <w:rsid w:val="00AD7B55"/>
    <w:rsid w:val="00AE19A7"/>
    <w:rsid w:val="00AE2323"/>
    <w:rsid w:val="00AE31A0"/>
    <w:rsid w:val="00AE577C"/>
    <w:rsid w:val="00AE7DC0"/>
    <w:rsid w:val="00AF2F9A"/>
    <w:rsid w:val="00AF3B12"/>
    <w:rsid w:val="00AF7B84"/>
    <w:rsid w:val="00B001F0"/>
    <w:rsid w:val="00B0128F"/>
    <w:rsid w:val="00B02B47"/>
    <w:rsid w:val="00B059AC"/>
    <w:rsid w:val="00B07988"/>
    <w:rsid w:val="00B16D2E"/>
    <w:rsid w:val="00B17260"/>
    <w:rsid w:val="00B20C07"/>
    <w:rsid w:val="00B24485"/>
    <w:rsid w:val="00B24935"/>
    <w:rsid w:val="00B26B5C"/>
    <w:rsid w:val="00B277B8"/>
    <w:rsid w:val="00B30121"/>
    <w:rsid w:val="00B31D34"/>
    <w:rsid w:val="00B32639"/>
    <w:rsid w:val="00B32B88"/>
    <w:rsid w:val="00B3337C"/>
    <w:rsid w:val="00B33958"/>
    <w:rsid w:val="00B349B7"/>
    <w:rsid w:val="00B40C56"/>
    <w:rsid w:val="00B410F0"/>
    <w:rsid w:val="00B427FD"/>
    <w:rsid w:val="00B4403F"/>
    <w:rsid w:val="00B444C3"/>
    <w:rsid w:val="00B47DAA"/>
    <w:rsid w:val="00B50920"/>
    <w:rsid w:val="00B5269F"/>
    <w:rsid w:val="00B561A3"/>
    <w:rsid w:val="00B5665D"/>
    <w:rsid w:val="00B57721"/>
    <w:rsid w:val="00B6096F"/>
    <w:rsid w:val="00B609D6"/>
    <w:rsid w:val="00B61D2A"/>
    <w:rsid w:val="00B6625A"/>
    <w:rsid w:val="00B71099"/>
    <w:rsid w:val="00B745D2"/>
    <w:rsid w:val="00B748CC"/>
    <w:rsid w:val="00B775BD"/>
    <w:rsid w:val="00B77F26"/>
    <w:rsid w:val="00B82824"/>
    <w:rsid w:val="00B82A0F"/>
    <w:rsid w:val="00B83DAD"/>
    <w:rsid w:val="00B852FA"/>
    <w:rsid w:val="00B864FA"/>
    <w:rsid w:val="00B87904"/>
    <w:rsid w:val="00B93736"/>
    <w:rsid w:val="00B93A86"/>
    <w:rsid w:val="00B95123"/>
    <w:rsid w:val="00B96399"/>
    <w:rsid w:val="00B964C8"/>
    <w:rsid w:val="00BA0904"/>
    <w:rsid w:val="00BA22CB"/>
    <w:rsid w:val="00BA3384"/>
    <w:rsid w:val="00BA7A7C"/>
    <w:rsid w:val="00BA7F6D"/>
    <w:rsid w:val="00BB08EE"/>
    <w:rsid w:val="00BB0C2D"/>
    <w:rsid w:val="00BB208A"/>
    <w:rsid w:val="00BB25C5"/>
    <w:rsid w:val="00BB552C"/>
    <w:rsid w:val="00BB624F"/>
    <w:rsid w:val="00BC1919"/>
    <w:rsid w:val="00BC1F65"/>
    <w:rsid w:val="00BC29CB"/>
    <w:rsid w:val="00BC53D0"/>
    <w:rsid w:val="00BC6B2A"/>
    <w:rsid w:val="00BC757F"/>
    <w:rsid w:val="00BD154A"/>
    <w:rsid w:val="00BD554B"/>
    <w:rsid w:val="00BD58ED"/>
    <w:rsid w:val="00BE1681"/>
    <w:rsid w:val="00BE6F40"/>
    <w:rsid w:val="00BE77D2"/>
    <w:rsid w:val="00BF09D3"/>
    <w:rsid w:val="00BF12F7"/>
    <w:rsid w:val="00BF1C1E"/>
    <w:rsid w:val="00BF5725"/>
    <w:rsid w:val="00BF7AAF"/>
    <w:rsid w:val="00C00F9D"/>
    <w:rsid w:val="00C036DB"/>
    <w:rsid w:val="00C04404"/>
    <w:rsid w:val="00C05DB4"/>
    <w:rsid w:val="00C10764"/>
    <w:rsid w:val="00C11761"/>
    <w:rsid w:val="00C14EDA"/>
    <w:rsid w:val="00C16790"/>
    <w:rsid w:val="00C22696"/>
    <w:rsid w:val="00C23DED"/>
    <w:rsid w:val="00C31F72"/>
    <w:rsid w:val="00C33F6D"/>
    <w:rsid w:val="00C3431A"/>
    <w:rsid w:val="00C35302"/>
    <w:rsid w:val="00C40936"/>
    <w:rsid w:val="00C41C1E"/>
    <w:rsid w:val="00C42C91"/>
    <w:rsid w:val="00C44B38"/>
    <w:rsid w:val="00C44EA3"/>
    <w:rsid w:val="00C500E8"/>
    <w:rsid w:val="00C50E65"/>
    <w:rsid w:val="00C5149F"/>
    <w:rsid w:val="00C521C2"/>
    <w:rsid w:val="00C53506"/>
    <w:rsid w:val="00C539AC"/>
    <w:rsid w:val="00C57B5D"/>
    <w:rsid w:val="00C63F50"/>
    <w:rsid w:val="00C70884"/>
    <w:rsid w:val="00C70EA2"/>
    <w:rsid w:val="00C75BD8"/>
    <w:rsid w:val="00C777D1"/>
    <w:rsid w:val="00C80CD4"/>
    <w:rsid w:val="00C8107D"/>
    <w:rsid w:val="00C8299C"/>
    <w:rsid w:val="00C85ACA"/>
    <w:rsid w:val="00C85D1C"/>
    <w:rsid w:val="00C877AA"/>
    <w:rsid w:val="00C87D41"/>
    <w:rsid w:val="00C87DD6"/>
    <w:rsid w:val="00C87F45"/>
    <w:rsid w:val="00C909C9"/>
    <w:rsid w:val="00C9234F"/>
    <w:rsid w:val="00C93564"/>
    <w:rsid w:val="00C93D37"/>
    <w:rsid w:val="00C95484"/>
    <w:rsid w:val="00C956F8"/>
    <w:rsid w:val="00CA1B1B"/>
    <w:rsid w:val="00CA26A6"/>
    <w:rsid w:val="00CA5308"/>
    <w:rsid w:val="00CB170A"/>
    <w:rsid w:val="00CB2249"/>
    <w:rsid w:val="00CB2F03"/>
    <w:rsid w:val="00CC0067"/>
    <w:rsid w:val="00CC0759"/>
    <w:rsid w:val="00CC0EC5"/>
    <w:rsid w:val="00CC10CD"/>
    <w:rsid w:val="00CC636A"/>
    <w:rsid w:val="00CD1286"/>
    <w:rsid w:val="00CD3AF0"/>
    <w:rsid w:val="00CD5864"/>
    <w:rsid w:val="00CD70E8"/>
    <w:rsid w:val="00CD78CF"/>
    <w:rsid w:val="00CE0209"/>
    <w:rsid w:val="00CE1576"/>
    <w:rsid w:val="00CE3BDF"/>
    <w:rsid w:val="00CE3C1F"/>
    <w:rsid w:val="00CE5D63"/>
    <w:rsid w:val="00CF7DC2"/>
    <w:rsid w:val="00D01DE3"/>
    <w:rsid w:val="00D0270D"/>
    <w:rsid w:val="00D06694"/>
    <w:rsid w:val="00D11F9D"/>
    <w:rsid w:val="00D125B5"/>
    <w:rsid w:val="00D161AB"/>
    <w:rsid w:val="00D17041"/>
    <w:rsid w:val="00D17139"/>
    <w:rsid w:val="00D21ADD"/>
    <w:rsid w:val="00D23B51"/>
    <w:rsid w:val="00D318F4"/>
    <w:rsid w:val="00D32E46"/>
    <w:rsid w:val="00D34C1D"/>
    <w:rsid w:val="00D377EB"/>
    <w:rsid w:val="00D4257A"/>
    <w:rsid w:val="00D43730"/>
    <w:rsid w:val="00D4456A"/>
    <w:rsid w:val="00D4551F"/>
    <w:rsid w:val="00D4596F"/>
    <w:rsid w:val="00D45F63"/>
    <w:rsid w:val="00D500B9"/>
    <w:rsid w:val="00D5045A"/>
    <w:rsid w:val="00D521C9"/>
    <w:rsid w:val="00D526F1"/>
    <w:rsid w:val="00D53328"/>
    <w:rsid w:val="00D54E7C"/>
    <w:rsid w:val="00D60E1E"/>
    <w:rsid w:val="00D6174C"/>
    <w:rsid w:val="00D61892"/>
    <w:rsid w:val="00D61997"/>
    <w:rsid w:val="00D62CE5"/>
    <w:rsid w:val="00D72A80"/>
    <w:rsid w:val="00D73C08"/>
    <w:rsid w:val="00D7613C"/>
    <w:rsid w:val="00D77C6E"/>
    <w:rsid w:val="00D80108"/>
    <w:rsid w:val="00D851BF"/>
    <w:rsid w:val="00D864BB"/>
    <w:rsid w:val="00D907A8"/>
    <w:rsid w:val="00D90D8E"/>
    <w:rsid w:val="00D93B72"/>
    <w:rsid w:val="00D96878"/>
    <w:rsid w:val="00D97822"/>
    <w:rsid w:val="00D97AE1"/>
    <w:rsid w:val="00DA1A27"/>
    <w:rsid w:val="00DA2AD7"/>
    <w:rsid w:val="00DA48BD"/>
    <w:rsid w:val="00DA53D5"/>
    <w:rsid w:val="00DA7F47"/>
    <w:rsid w:val="00DB2BB8"/>
    <w:rsid w:val="00DB36AE"/>
    <w:rsid w:val="00DB4E18"/>
    <w:rsid w:val="00DB770A"/>
    <w:rsid w:val="00DC0544"/>
    <w:rsid w:val="00DC79A1"/>
    <w:rsid w:val="00DD0CE1"/>
    <w:rsid w:val="00DD2482"/>
    <w:rsid w:val="00DD4B4C"/>
    <w:rsid w:val="00DD6853"/>
    <w:rsid w:val="00DD7AC0"/>
    <w:rsid w:val="00DE160C"/>
    <w:rsid w:val="00DF01ED"/>
    <w:rsid w:val="00DF07D3"/>
    <w:rsid w:val="00DF1052"/>
    <w:rsid w:val="00DF1F99"/>
    <w:rsid w:val="00DF7ED2"/>
    <w:rsid w:val="00E00176"/>
    <w:rsid w:val="00E007BB"/>
    <w:rsid w:val="00E02CD7"/>
    <w:rsid w:val="00E046C2"/>
    <w:rsid w:val="00E06322"/>
    <w:rsid w:val="00E07D8A"/>
    <w:rsid w:val="00E10884"/>
    <w:rsid w:val="00E11B54"/>
    <w:rsid w:val="00E13496"/>
    <w:rsid w:val="00E14C12"/>
    <w:rsid w:val="00E15DEE"/>
    <w:rsid w:val="00E22A97"/>
    <w:rsid w:val="00E23F89"/>
    <w:rsid w:val="00E24EDC"/>
    <w:rsid w:val="00E275A9"/>
    <w:rsid w:val="00E304B5"/>
    <w:rsid w:val="00E30659"/>
    <w:rsid w:val="00E307EA"/>
    <w:rsid w:val="00E30BB1"/>
    <w:rsid w:val="00E33957"/>
    <w:rsid w:val="00E35D7D"/>
    <w:rsid w:val="00E362D3"/>
    <w:rsid w:val="00E41737"/>
    <w:rsid w:val="00E43BD1"/>
    <w:rsid w:val="00E4419E"/>
    <w:rsid w:val="00E4793F"/>
    <w:rsid w:val="00E47DD3"/>
    <w:rsid w:val="00E51B38"/>
    <w:rsid w:val="00E52316"/>
    <w:rsid w:val="00E5481B"/>
    <w:rsid w:val="00E55324"/>
    <w:rsid w:val="00E555A7"/>
    <w:rsid w:val="00E63F3C"/>
    <w:rsid w:val="00E66D50"/>
    <w:rsid w:val="00E7103F"/>
    <w:rsid w:val="00E76788"/>
    <w:rsid w:val="00E76BB3"/>
    <w:rsid w:val="00E77089"/>
    <w:rsid w:val="00E8139F"/>
    <w:rsid w:val="00E81D7D"/>
    <w:rsid w:val="00E81F2B"/>
    <w:rsid w:val="00E826D3"/>
    <w:rsid w:val="00E82BEB"/>
    <w:rsid w:val="00E91767"/>
    <w:rsid w:val="00E94B7E"/>
    <w:rsid w:val="00E94D8A"/>
    <w:rsid w:val="00E9553A"/>
    <w:rsid w:val="00E96083"/>
    <w:rsid w:val="00EA04C2"/>
    <w:rsid w:val="00EA28CD"/>
    <w:rsid w:val="00EA4C7D"/>
    <w:rsid w:val="00EA5D2D"/>
    <w:rsid w:val="00EB6E33"/>
    <w:rsid w:val="00EC0B42"/>
    <w:rsid w:val="00EC1807"/>
    <w:rsid w:val="00EC2867"/>
    <w:rsid w:val="00EC4B56"/>
    <w:rsid w:val="00ED0EC7"/>
    <w:rsid w:val="00ED1737"/>
    <w:rsid w:val="00ED185D"/>
    <w:rsid w:val="00ED1CB8"/>
    <w:rsid w:val="00EE00B9"/>
    <w:rsid w:val="00EE2E76"/>
    <w:rsid w:val="00EE40EE"/>
    <w:rsid w:val="00EE6254"/>
    <w:rsid w:val="00EE7D6F"/>
    <w:rsid w:val="00EF39CD"/>
    <w:rsid w:val="00EF4AEF"/>
    <w:rsid w:val="00EF6A05"/>
    <w:rsid w:val="00F01E58"/>
    <w:rsid w:val="00F03678"/>
    <w:rsid w:val="00F038A1"/>
    <w:rsid w:val="00F12B0F"/>
    <w:rsid w:val="00F1571F"/>
    <w:rsid w:val="00F213D5"/>
    <w:rsid w:val="00F2283B"/>
    <w:rsid w:val="00F2308A"/>
    <w:rsid w:val="00F2646A"/>
    <w:rsid w:val="00F266C2"/>
    <w:rsid w:val="00F30E80"/>
    <w:rsid w:val="00F3223D"/>
    <w:rsid w:val="00F32754"/>
    <w:rsid w:val="00F35FB9"/>
    <w:rsid w:val="00F400F6"/>
    <w:rsid w:val="00F43430"/>
    <w:rsid w:val="00F456DE"/>
    <w:rsid w:val="00F4773A"/>
    <w:rsid w:val="00F52974"/>
    <w:rsid w:val="00F53672"/>
    <w:rsid w:val="00F5655E"/>
    <w:rsid w:val="00F6508D"/>
    <w:rsid w:val="00F66D18"/>
    <w:rsid w:val="00F67F79"/>
    <w:rsid w:val="00F71001"/>
    <w:rsid w:val="00F71FC5"/>
    <w:rsid w:val="00F72AFB"/>
    <w:rsid w:val="00F73C50"/>
    <w:rsid w:val="00F74F30"/>
    <w:rsid w:val="00F77141"/>
    <w:rsid w:val="00F77888"/>
    <w:rsid w:val="00F81DB5"/>
    <w:rsid w:val="00F82024"/>
    <w:rsid w:val="00F90C14"/>
    <w:rsid w:val="00F9276F"/>
    <w:rsid w:val="00F93960"/>
    <w:rsid w:val="00F96701"/>
    <w:rsid w:val="00F9686E"/>
    <w:rsid w:val="00FA1F17"/>
    <w:rsid w:val="00FA4530"/>
    <w:rsid w:val="00FA4E7E"/>
    <w:rsid w:val="00FA5462"/>
    <w:rsid w:val="00FA5CFB"/>
    <w:rsid w:val="00FA617A"/>
    <w:rsid w:val="00FA6BD7"/>
    <w:rsid w:val="00FA7568"/>
    <w:rsid w:val="00FB36E1"/>
    <w:rsid w:val="00FB3937"/>
    <w:rsid w:val="00FB3EF6"/>
    <w:rsid w:val="00FB42AC"/>
    <w:rsid w:val="00FB4A48"/>
    <w:rsid w:val="00FB5F0F"/>
    <w:rsid w:val="00FC05B7"/>
    <w:rsid w:val="00FC19D6"/>
    <w:rsid w:val="00FC2D13"/>
    <w:rsid w:val="00FD442F"/>
    <w:rsid w:val="00FD48A9"/>
    <w:rsid w:val="00FD7B96"/>
    <w:rsid w:val="00FE1356"/>
    <w:rsid w:val="00FE5268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78795F7F-80CE-5E4C-AE78-15428C7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qFormat/>
    <w:rsid w:val="00BA7A7C"/>
    <w:rPr>
      <w:rFonts w:ascii="Arial" w:hAnsi="Arial"/>
      <w:sz w:val="18"/>
      <w:lang w:val="en-GB" w:eastAsia="en-US"/>
    </w:rPr>
  </w:style>
  <w:style w:type="paragraph" w:styleId="Index1">
    <w:name w:val="index 1"/>
    <w:basedOn w:val="Normal"/>
    <w:rsid w:val="00BA7A7C"/>
    <w:pPr>
      <w:keepLines/>
    </w:pPr>
    <w:rPr>
      <w:rFonts w:eastAsia="Yu Mincho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5B524C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5B524C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D377EB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D377EB"/>
    <w:pPr>
      <w:jc w:val="both"/>
    </w:pPr>
    <w:rPr>
      <w:rFonts w:eastAsia="SimSun" w:cstheme="minorBidi"/>
      <w:lang w:val="en-GB"/>
    </w:rPr>
  </w:style>
  <w:style w:type="paragraph" w:customStyle="1" w:styleId="B2">
    <w:name w:val="B2"/>
    <w:basedOn w:val="Normal"/>
    <w:link w:val="B2Char"/>
    <w:qFormat/>
    <w:rsid w:val="00FB42AC"/>
    <w:pPr>
      <w:spacing w:after="180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B42AC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E11B54"/>
    <w:rPr>
      <w:rFonts w:eastAsia="Times New Roman"/>
    </w:rPr>
  </w:style>
  <w:style w:type="paragraph" w:customStyle="1" w:styleId="TF">
    <w:name w:val="TF"/>
    <w:basedOn w:val="TH"/>
    <w:link w:val="TFChar"/>
    <w:qFormat/>
    <w:rsid w:val="00FB5F0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FB5F0F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1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2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12.vsdx"/><Relationship Id="rId10" Type="http://schemas.openxmlformats.org/officeDocument/2006/relationships/package" Target="embeddings/Microsoft_Visio_Drawing1241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24.vsdx"/><Relationship Id="rId14" Type="http://schemas.openxmlformats.org/officeDocument/2006/relationships/package" Target="embeddings/Microsoft_Visio_Drawing2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22</cp:revision>
  <cp:lastPrinted>2023-02-16T22:56:00Z</cp:lastPrinted>
  <dcterms:created xsi:type="dcterms:W3CDTF">2024-11-05T04:30:00Z</dcterms:created>
  <dcterms:modified xsi:type="dcterms:W3CDTF">2024-11-08T20:52:00Z</dcterms:modified>
</cp:coreProperties>
</file>